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40" w:rsidRPr="00E1133A" w:rsidRDefault="00075C40" w:rsidP="00E1133A">
      <w:pPr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</w:pPr>
    </w:p>
    <w:p w:rsidR="00E1133A" w:rsidRPr="0054174A" w:rsidRDefault="00E1133A" w:rsidP="00E1133A">
      <w:pPr>
        <w:jc w:val="center"/>
        <w:rPr>
          <w:rFonts w:cstheme="minorHAnsi"/>
          <w:b/>
          <w:sz w:val="32"/>
          <w:szCs w:val="24"/>
        </w:rPr>
      </w:pPr>
      <w:r w:rsidRPr="0054174A">
        <w:rPr>
          <w:rFonts w:cstheme="minorHAnsi"/>
          <w:b/>
          <w:sz w:val="32"/>
          <w:szCs w:val="24"/>
        </w:rPr>
        <w:t>METODOLOGIJA</w:t>
      </w:r>
    </w:p>
    <w:p w:rsidR="00E1133A" w:rsidRPr="00E1133A" w:rsidRDefault="00E1133A" w:rsidP="00E1133A">
      <w:pPr>
        <w:jc w:val="center"/>
        <w:rPr>
          <w:rFonts w:cstheme="minorHAnsi"/>
          <w:b/>
          <w:sz w:val="24"/>
          <w:szCs w:val="24"/>
        </w:rPr>
      </w:pPr>
      <w:r w:rsidRPr="00E1133A">
        <w:rPr>
          <w:rFonts w:cstheme="minorHAnsi"/>
          <w:b/>
          <w:sz w:val="24"/>
          <w:szCs w:val="24"/>
        </w:rPr>
        <w:t xml:space="preserve">NAČINA DODJELE </w:t>
      </w:r>
      <w:r w:rsidR="00F30FDB">
        <w:rPr>
          <w:rFonts w:cstheme="minorHAnsi"/>
          <w:b/>
          <w:sz w:val="24"/>
          <w:szCs w:val="24"/>
        </w:rPr>
        <w:t>PRIZNANJA</w:t>
      </w:r>
      <w:r w:rsidRPr="00E1133A">
        <w:rPr>
          <w:rFonts w:cstheme="minorHAnsi"/>
          <w:b/>
          <w:sz w:val="24"/>
          <w:szCs w:val="24"/>
        </w:rPr>
        <w:t xml:space="preserve">  </w:t>
      </w:r>
    </w:p>
    <w:p w:rsidR="00E1133A" w:rsidRPr="00E1133A" w:rsidRDefault="00E1133A" w:rsidP="00E1133A">
      <w:pPr>
        <w:jc w:val="center"/>
        <w:rPr>
          <w:rFonts w:cstheme="minorHAnsi"/>
          <w:b/>
          <w:bCs/>
          <w:sz w:val="24"/>
          <w:szCs w:val="24"/>
          <w:lang w:val="bs-Latn-BA"/>
        </w:rPr>
      </w:pPr>
      <w:bookmarkStart w:id="0" w:name="_Hlk32237155"/>
      <w:r w:rsidRPr="00E1133A">
        <w:rPr>
          <w:rFonts w:cstheme="minorHAnsi"/>
          <w:b/>
          <w:bCs/>
          <w:sz w:val="24"/>
          <w:szCs w:val="24"/>
          <w:lang w:val="bs-Latn-BA" w:eastAsia="en-GB"/>
        </w:rPr>
        <w:t>ZA NAJBOLJEG</w:t>
      </w:r>
      <w:r w:rsidRPr="00E1133A">
        <w:rPr>
          <w:rFonts w:cstheme="minorHAnsi"/>
          <w:b/>
          <w:bCs/>
          <w:i/>
          <w:iCs/>
          <w:sz w:val="24"/>
          <w:szCs w:val="24"/>
          <w:lang w:val="bs-Latn-BA" w:eastAsia="en-GB"/>
        </w:rPr>
        <w:t xml:space="preserve"> </w:t>
      </w:r>
      <w:r w:rsidR="009E1B1A">
        <w:rPr>
          <w:rFonts w:cstheme="minorHAnsi"/>
          <w:b/>
          <w:bCs/>
          <w:sz w:val="24"/>
          <w:szCs w:val="24"/>
          <w:lang w:val="bs-Latn-BA" w:eastAsia="en-GB"/>
        </w:rPr>
        <w:t>PODUZETNIKA</w:t>
      </w:r>
      <w:r w:rsidR="00334663">
        <w:rPr>
          <w:rFonts w:cstheme="minorHAnsi"/>
          <w:b/>
          <w:bCs/>
          <w:sz w:val="24"/>
          <w:szCs w:val="24"/>
          <w:lang w:val="bs-Latn-BA" w:eastAsia="en-GB"/>
        </w:rPr>
        <w:t>/PREDUZETNIKA U 2020. GODINI U</w:t>
      </w:r>
      <w:r w:rsidRPr="00E1133A">
        <w:rPr>
          <w:rFonts w:cstheme="minorHAnsi"/>
          <w:b/>
          <w:bCs/>
          <w:sz w:val="24"/>
          <w:szCs w:val="24"/>
          <w:lang w:val="bs-Latn-BA" w:eastAsia="en-GB"/>
        </w:rPr>
        <w:t xml:space="preserve"> FBIH</w:t>
      </w:r>
      <w:r w:rsidRPr="00E1133A">
        <w:rPr>
          <w:rFonts w:cstheme="minorHAnsi"/>
          <w:b/>
          <w:bCs/>
          <w:sz w:val="24"/>
          <w:szCs w:val="24"/>
          <w:lang w:val="bs-Latn-BA"/>
        </w:rPr>
        <w:t xml:space="preserve"> „EMERIK BLUM“</w:t>
      </w:r>
      <w:r w:rsidRPr="00E1133A">
        <w:rPr>
          <w:rFonts w:cstheme="minorHAnsi"/>
          <w:b/>
          <w:bCs/>
          <w:sz w:val="24"/>
          <w:szCs w:val="24"/>
          <w:lang w:val="bs-Latn-BA" w:eastAsia="en-GB"/>
        </w:rPr>
        <w:t xml:space="preserve">   </w:t>
      </w:r>
      <w:bookmarkEnd w:id="0"/>
    </w:p>
    <w:p w:rsidR="00E1133A" w:rsidRPr="00E1133A" w:rsidRDefault="00E1133A" w:rsidP="00E1133A">
      <w:pPr>
        <w:jc w:val="center"/>
        <w:rPr>
          <w:rFonts w:cstheme="minorHAnsi"/>
          <w:b/>
          <w:sz w:val="24"/>
          <w:szCs w:val="24"/>
        </w:rPr>
      </w:pPr>
      <w:r w:rsidRPr="00E1133A">
        <w:rPr>
          <w:rFonts w:cstheme="minorHAnsi"/>
          <w:b/>
          <w:sz w:val="24"/>
          <w:szCs w:val="24"/>
        </w:rPr>
        <w:t xml:space="preserve"> - </w:t>
      </w:r>
      <w:proofErr w:type="spellStart"/>
      <w:proofErr w:type="gramStart"/>
      <w:r w:rsidRPr="00E1133A">
        <w:rPr>
          <w:rFonts w:cstheme="minorHAnsi"/>
          <w:b/>
          <w:sz w:val="24"/>
          <w:szCs w:val="24"/>
        </w:rPr>
        <w:t>onom</w:t>
      </w:r>
      <w:proofErr w:type="spellEnd"/>
      <w:proofErr w:type="gramEnd"/>
      <w:r w:rsidRPr="00E113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1133A">
        <w:rPr>
          <w:rFonts w:cstheme="minorHAnsi"/>
          <w:b/>
          <w:sz w:val="24"/>
          <w:szCs w:val="24"/>
        </w:rPr>
        <w:t>koji</w:t>
      </w:r>
      <w:proofErr w:type="spellEnd"/>
      <w:r w:rsidRPr="00E113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1133A">
        <w:rPr>
          <w:rFonts w:cstheme="minorHAnsi"/>
          <w:b/>
          <w:sz w:val="24"/>
          <w:szCs w:val="24"/>
        </w:rPr>
        <w:t>pomjera</w:t>
      </w:r>
      <w:proofErr w:type="spellEnd"/>
      <w:r w:rsidRPr="00E1133A">
        <w:rPr>
          <w:rFonts w:cstheme="minorHAnsi"/>
          <w:b/>
          <w:sz w:val="24"/>
          <w:szCs w:val="24"/>
        </w:rPr>
        <w:t xml:space="preserve"> </w:t>
      </w:r>
      <w:proofErr w:type="spellStart"/>
      <w:r w:rsidRPr="00E1133A">
        <w:rPr>
          <w:rFonts w:cstheme="minorHAnsi"/>
          <w:b/>
          <w:sz w:val="24"/>
          <w:szCs w:val="24"/>
        </w:rPr>
        <w:t>granice</w:t>
      </w:r>
      <w:proofErr w:type="spellEnd"/>
    </w:p>
    <w:p w:rsidR="00D309F1" w:rsidRPr="001A1E3B" w:rsidRDefault="00D309F1" w:rsidP="00894E9C">
      <w:pPr>
        <w:spacing w:after="30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</w:pPr>
    </w:p>
    <w:p w:rsidR="00334663" w:rsidRPr="001A1E3B" w:rsidRDefault="00334663" w:rsidP="00334663">
      <w:pPr>
        <w:jc w:val="both"/>
        <w:rPr>
          <w:rFonts w:cstheme="minorHAnsi"/>
          <w:sz w:val="24"/>
          <w:szCs w:val="24"/>
          <w:lang w:val="bs-Latn-BA"/>
        </w:rPr>
      </w:pPr>
      <w:r w:rsidRPr="001A1E3B">
        <w:rPr>
          <w:rFonts w:cstheme="minorHAnsi"/>
          <w:sz w:val="24"/>
          <w:szCs w:val="24"/>
          <w:lang w:val="bs-Latn-BA"/>
        </w:rPr>
        <w:t xml:space="preserve">Glavna svrha </w:t>
      </w:r>
      <w:r w:rsidR="001A1E3B">
        <w:rPr>
          <w:rFonts w:cstheme="minorHAnsi"/>
          <w:sz w:val="24"/>
          <w:szCs w:val="24"/>
          <w:lang w:val="bs-Latn-BA"/>
        </w:rPr>
        <w:t>priznanja</w:t>
      </w:r>
      <w:r w:rsidRPr="001A1E3B">
        <w:rPr>
          <w:rFonts w:cstheme="minorHAnsi"/>
          <w:sz w:val="24"/>
          <w:szCs w:val="24"/>
          <w:lang w:val="bs-Latn-BA"/>
        </w:rPr>
        <w:t xml:space="preserve"> </w:t>
      </w:r>
      <w:r w:rsidRPr="001A1E3B">
        <w:rPr>
          <w:rFonts w:cstheme="minorHAnsi"/>
          <w:i/>
          <w:sz w:val="24"/>
          <w:szCs w:val="24"/>
          <w:lang w:val="bs-Latn-BA"/>
        </w:rPr>
        <w:t>Emerik Blum</w:t>
      </w:r>
      <w:r w:rsidRPr="001A1E3B">
        <w:rPr>
          <w:rFonts w:cstheme="minorHAnsi"/>
          <w:sz w:val="24"/>
          <w:szCs w:val="24"/>
          <w:lang w:val="bs-Latn-BA"/>
        </w:rPr>
        <w:t xml:space="preserve"> je pokazati put promjene načina menadžiranja firmom putem benčmarkinga (utvrđivanjem skupine najefikasnijih </w:t>
      </w:r>
      <w:r w:rsidR="001A1E3B">
        <w:rPr>
          <w:rFonts w:cstheme="minorHAnsi"/>
          <w:sz w:val="24"/>
          <w:szCs w:val="24"/>
          <w:lang w:val="bs-Latn-BA"/>
        </w:rPr>
        <w:t>poduzetnika/preduzetnika</w:t>
      </w:r>
      <w:r w:rsidRPr="001A1E3B">
        <w:rPr>
          <w:rFonts w:cstheme="minorHAnsi"/>
          <w:sz w:val="24"/>
          <w:szCs w:val="24"/>
          <w:lang w:val="bs-Latn-BA"/>
        </w:rPr>
        <w:t xml:space="preserve"> i u okviru njih onog najefikasnijeg, koji pomjera granice mogućnosti) tj. pokazati kako je moguće stvarati dodanu vrijednost poštivanjem društvene i prirodne okoline.</w:t>
      </w:r>
    </w:p>
    <w:p w:rsidR="00334663" w:rsidRPr="001A1E3B" w:rsidRDefault="00334663" w:rsidP="00334663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UPFBiH je izabrao članove žirija koji će izabrati najboljeg </w:t>
      </w:r>
      <w:r w:rsidR="001A1E3B" w:rsidRP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>poduzetnika/preduzetnika</w:t>
      </w:r>
      <w:r w:rsidRP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godine i utvrdio način izbora najboljeg </w:t>
      </w:r>
      <w:r w:rsidR="001A1E3B" w:rsidRP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poduzetnika/preduzetnika </w:t>
      </w:r>
      <w:r w:rsidRP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>godine.</w:t>
      </w:r>
    </w:p>
    <w:p w:rsidR="00334663" w:rsidRPr="001A1E3B" w:rsidRDefault="00334663" w:rsidP="00334663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>Članovi žirija su istaknuti članovi akademske i poslovne zajednice FBiH.</w:t>
      </w:r>
    </w:p>
    <w:p w:rsidR="00334663" w:rsidRDefault="00334663" w:rsidP="00164480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</w:p>
    <w:p w:rsidR="00894E9C" w:rsidRPr="00E1133A" w:rsidRDefault="00D309F1" w:rsidP="00164480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Metodologija ima tri faze:</w:t>
      </w:r>
    </w:p>
    <w:p w:rsidR="008933D4" w:rsidRPr="00E1133A" w:rsidRDefault="008933D4" w:rsidP="00547392">
      <w:pPr>
        <w:pStyle w:val="ListParagraph"/>
        <w:numPr>
          <w:ilvl w:val="0"/>
          <w:numId w:val="14"/>
        </w:numPr>
        <w:spacing w:after="300" w:line="240" w:lineRule="auto"/>
        <w:ind w:left="714" w:hanging="357"/>
        <w:outlineLvl w:val="0"/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 xml:space="preserve">Prva faza: nominiranje kandidata za </w:t>
      </w:r>
      <w:r w:rsidR="009E1B1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>poduzetnika</w:t>
      </w:r>
      <w:r w:rsidRPr="00E1133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 xml:space="preserve"> godine </w:t>
      </w:r>
    </w:p>
    <w:p w:rsidR="00894E9C" w:rsidRPr="00E1133A" w:rsidRDefault="008933D4" w:rsidP="008933D4">
      <w:pPr>
        <w:pStyle w:val="ListParagraph"/>
        <w:numPr>
          <w:ilvl w:val="1"/>
          <w:numId w:val="14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 može nominirati</w:t>
      </w:r>
    </w:p>
    <w:p w:rsidR="008933D4" w:rsidRPr="00E1133A" w:rsidRDefault="008933D4" w:rsidP="008933D4">
      <w:pPr>
        <w:pStyle w:val="ListParagraph"/>
        <w:numPr>
          <w:ilvl w:val="1"/>
          <w:numId w:val="14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Koga se može nominirati</w:t>
      </w:r>
    </w:p>
    <w:p w:rsidR="008933D4" w:rsidRPr="00E1133A" w:rsidRDefault="008933D4" w:rsidP="008933D4">
      <w:pPr>
        <w:pStyle w:val="ListParagraph"/>
        <w:numPr>
          <w:ilvl w:val="1"/>
          <w:numId w:val="14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 i kako utvrđuje širu listu lista kandidata</w:t>
      </w:r>
    </w:p>
    <w:p w:rsidR="008933D4" w:rsidRPr="00E1133A" w:rsidRDefault="008933D4" w:rsidP="008933D4">
      <w:pPr>
        <w:pStyle w:val="ListParagraph"/>
        <w:numPr>
          <w:ilvl w:val="0"/>
          <w:numId w:val="14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>Druga faza: ocjena efikasnosti firmi potencijalnih kandidata</w:t>
      </w:r>
    </w:p>
    <w:p w:rsidR="00224005" w:rsidRPr="00E1133A" w:rsidRDefault="00547392" w:rsidP="008933D4">
      <w:pPr>
        <w:pStyle w:val="ListParagraph"/>
        <w:numPr>
          <w:ilvl w:val="0"/>
          <w:numId w:val="8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Zašto i kako</w:t>
      </w:r>
      <w:r w:rsidR="00224005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se daje izjava o prihvatanju nominacije</w:t>
      </w:r>
    </w:p>
    <w:p w:rsidR="00224005" w:rsidRPr="00E1133A" w:rsidRDefault="00224005" w:rsidP="008933D4">
      <w:pPr>
        <w:pStyle w:val="ListParagraph"/>
        <w:numPr>
          <w:ilvl w:val="0"/>
          <w:numId w:val="8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Koje podatke treba dostaviti za ocjenu efikasnosti firme</w:t>
      </w:r>
    </w:p>
    <w:p w:rsidR="008933D4" w:rsidRPr="00E1133A" w:rsidRDefault="00DA0E8F" w:rsidP="008933D4">
      <w:pPr>
        <w:pStyle w:val="ListParagraph"/>
        <w:numPr>
          <w:ilvl w:val="0"/>
          <w:numId w:val="8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>Koja</w:t>
      </w:r>
      <w:r w:rsidR="00547392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metoda ocjene</w:t>
      </w:r>
      <w:r w:rsidR="008933D4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efikasnost firmi</w:t>
      </w:r>
      <w:r w:rsidR="00547392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se koristi</w:t>
      </w:r>
    </w:p>
    <w:p w:rsidR="008933D4" w:rsidRPr="00E1133A" w:rsidRDefault="008933D4" w:rsidP="008933D4">
      <w:pPr>
        <w:pStyle w:val="ListParagraph"/>
        <w:numPr>
          <w:ilvl w:val="0"/>
          <w:numId w:val="8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 vrši ocjenu efikasnosti</w:t>
      </w:r>
      <w:r w:rsidR="00547392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firme</w:t>
      </w:r>
    </w:p>
    <w:p w:rsidR="00213EB9" w:rsidRPr="00E1133A" w:rsidRDefault="00213EB9" w:rsidP="00547392">
      <w:pPr>
        <w:pStyle w:val="ListParagraph"/>
        <w:numPr>
          <w:ilvl w:val="0"/>
          <w:numId w:val="15"/>
        </w:numPr>
        <w:spacing w:after="300" w:line="240" w:lineRule="auto"/>
        <w:ind w:left="714" w:hanging="357"/>
        <w:outlineLvl w:val="0"/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 xml:space="preserve">Treća faza: izbor najefikasnijeg </w:t>
      </w:r>
      <w:r w:rsidR="009E1B1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>poduzetnika</w:t>
      </w:r>
    </w:p>
    <w:p w:rsidR="00213EB9" w:rsidRPr="00E1133A" w:rsidRDefault="00547392" w:rsidP="00547392">
      <w:pPr>
        <w:pStyle w:val="ListParagraph"/>
        <w:numPr>
          <w:ilvl w:val="0"/>
          <w:numId w:val="16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 i ka</w:t>
      </w:r>
      <w:r w:rsid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</w:t>
      </w:r>
      <w:r w:rsidR="00DA0E8F">
        <w:rPr>
          <w:rFonts w:eastAsia="Times New Roman" w:cstheme="minorHAnsi"/>
          <w:kern w:val="36"/>
          <w:sz w:val="24"/>
          <w:szCs w:val="24"/>
          <w:lang w:val="bs-Latn-BA" w:eastAsia="en-GB"/>
        </w:rPr>
        <w:t>o utvrđuje užu listu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kandidata</w:t>
      </w:r>
    </w:p>
    <w:p w:rsidR="00547392" w:rsidRPr="00E1133A" w:rsidRDefault="00547392" w:rsidP="00547392">
      <w:pPr>
        <w:pStyle w:val="ListParagraph"/>
        <w:numPr>
          <w:ilvl w:val="0"/>
          <w:numId w:val="16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 i kako utvrđuje najboljeg s uže list</w:t>
      </w:r>
      <w:r w:rsidR="00DA0E8F">
        <w:rPr>
          <w:rFonts w:eastAsia="Times New Roman" w:cstheme="minorHAnsi"/>
          <w:kern w:val="36"/>
          <w:sz w:val="24"/>
          <w:szCs w:val="24"/>
          <w:lang w:val="bs-Latn-BA" w:eastAsia="en-GB"/>
        </w:rPr>
        <w:t>e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kandidata</w:t>
      </w:r>
    </w:p>
    <w:p w:rsidR="00894E9C" w:rsidRPr="00E1133A" w:rsidRDefault="00547392" w:rsidP="00547392">
      <w:pPr>
        <w:pStyle w:val="ListParagraph"/>
        <w:numPr>
          <w:ilvl w:val="0"/>
          <w:numId w:val="16"/>
        </w:numPr>
        <w:spacing w:after="300" w:line="240" w:lineRule="auto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Koji su kriteriji za izbor najboljeg s uže liste</w:t>
      </w:r>
    </w:p>
    <w:p w:rsidR="00224005" w:rsidRPr="00E1133A" w:rsidRDefault="00224005" w:rsidP="00224005">
      <w:pPr>
        <w:rPr>
          <w:rFonts w:cstheme="minorHAnsi"/>
          <w:color w:val="00B0F0"/>
          <w:sz w:val="24"/>
          <w:szCs w:val="24"/>
          <w:u w:val="single"/>
          <w:lang w:val="bs-Latn-BA"/>
        </w:rPr>
      </w:pPr>
      <w:r w:rsidRPr="00E1133A">
        <w:rPr>
          <w:rFonts w:cstheme="minorHAnsi"/>
          <w:color w:val="00B0F0"/>
          <w:sz w:val="24"/>
          <w:szCs w:val="24"/>
          <w:u w:val="single"/>
          <w:lang w:val="bs-Latn-BA" w:eastAsia="en-GB"/>
        </w:rPr>
        <w:t xml:space="preserve">Prva faza: nominiranje kandidata za </w:t>
      </w:r>
      <w:r w:rsidR="009E1B1A">
        <w:rPr>
          <w:rFonts w:cstheme="minorHAnsi"/>
          <w:color w:val="00B0F0"/>
          <w:sz w:val="24"/>
          <w:szCs w:val="24"/>
          <w:u w:val="single"/>
          <w:lang w:val="bs-Latn-BA" w:eastAsia="en-GB"/>
        </w:rPr>
        <w:t>poduzetnika</w:t>
      </w:r>
      <w:r w:rsidRPr="00E1133A">
        <w:rPr>
          <w:rFonts w:cstheme="minorHAnsi"/>
          <w:color w:val="00B0F0"/>
          <w:sz w:val="24"/>
          <w:szCs w:val="24"/>
          <w:u w:val="single"/>
          <w:lang w:val="bs-Latn-BA" w:eastAsia="en-GB"/>
        </w:rPr>
        <w:t xml:space="preserve"> godine</w:t>
      </w:r>
    </w:p>
    <w:p w:rsidR="00894E9C" w:rsidRPr="00454409" w:rsidRDefault="00B773F6" w:rsidP="0054174A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UPFBiH upućuje</w:t>
      </w:r>
      <w:r w:rsidR="000D3431">
        <w:rPr>
          <w:rFonts w:cstheme="minorHAnsi"/>
          <w:sz w:val="24"/>
          <w:szCs w:val="24"/>
          <w:lang w:val="bs-Latn-BA"/>
        </w:rPr>
        <w:t xml:space="preserve"> javni</w:t>
      </w:r>
      <w:r w:rsidRPr="00E1133A">
        <w:rPr>
          <w:rFonts w:cstheme="minorHAnsi"/>
          <w:sz w:val="24"/>
          <w:szCs w:val="24"/>
          <w:lang w:val="bs-Latn-BA"/>
        </w:rPr>
        <w:t xml:space="preserve"> poziv</w:t>
      </w: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 poslovnim ljudima, građanima, firmama, udruženjima itd.</w:t>
      </w:r>
      <w:r w:rsidR="00894E9C" w:rsidRPr="00E1133A">
        <w:rPr>
          <w:rFonts w:cstheme="minorHAnsi"/>
          <w:color w:val="000000"/>
          <w:sz w:val="24"/>
          <w:szCs w:val="24"/>
          <w:lang w:val="bs-Latn-BA"/>
        </w:rPr>
        <w:t xml:space="preserve"> da nominiraju one </w:t>
      </w:r>
      <w:r w:rsidR="009E1B1A">
        <w:rPr>
          <w:rFonts w:cstheme="minorHAnsi"/>
          <w:color w:val="000000"/>
          <w:sz w:val="24"/>
          <w:szCs w:val="24"/>
          <w:lang w:val="bs-Latn-BA"/>
        </w:rPr>
        <w:t>poduzetnike</w:t>
      </w: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 za koje smatraju da</w:t>
      </w:r>
      <w:r w:rsidR="00894E9C" w:rsidRPr="00E1133A">
        <w:rPr>
          <w:rFonts w:cstheme="minorHAnsi"/>
          <w:color w:val="000000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su postavili standard za </w:t>
      </w:r>
      <w:r w:rsidR="00F30FDB">
        <w:rPr>
          <w:rFonts w:cstheme="minorHAnsi"/>
          <w:color w:val="000000"/>
          <w:sz w:val="24"/>
          <w:szCs w:val="24"/>
          <w:lang w:val="bs-Latn-BA"/>
        </w:rPr>
        <w:t>tekuću</w:t>
      </w: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 g</w:t>
      </w:r>
      <w:r w:rsidR="00894E9C" w:rsidRPr="00E1133A">
        <w:rPr>
          <w:rFonts w:cstheme="minorHAnsi"/>
          <w:color w:val="000000"/>
          <w:sz w:val="24"/>
          <w:szCs w:val="24"/>
          <w:lang w:val="bs-Latn-BA"/>
        </w:rPr>
        <w:t>od</w:t>
      </w:r>
      <w:r w:rsidR="00F30FDB">
        <w:rPr>
          <w:rFonts w:cstheme="minorHAnsi"/>
          <w:color w:val="000000"/>
          <w:sz w:val="24"/>
          <w:szCs w:val="24"/>
          <w:lang w:val="bs-Latn-BA"/>
        </w:rPr>
        <w:t>inu</w:t>
      </w: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 u uspješnom menadžiranju firmom.</w:t>
      </w:r>
      <w:r w:rsidR="00DA0E8F">
        <w:rPr>
          <w:rFonts w:cstheme="minorHAnsi"/>
          <w:color w:val="000000"/>
          <w:sz w:val="24"/>
          <w:szCs w:val="24"/>
          <w:lang w:val="bs-Latn-BA"/>
        </w:rPr>
        <w:t xml:space="preserve"> </w:t>
      </w:r>
      <w:r w:rsidR="009E1B1A" w:rsidRPr="00454409">
        <w:rPr>
          <w:rFonts w:cstheme="minorHAnsi"/>
          <w:sz w:val="24"/>
          <w:szCs w:val="24"/>
          <w:lang w:val="bs-Latn-BA"/>
        </w:rPr>
        <w:t>Poduzetnici</w:t>
      </w:r>
      <w:r w:rsidR="00DA0E8F" w:rsidRPr="00454409">
        <w:rPr>
          <w:rFonts w:cstheme="minorHAnsi"/>
          <w:sz w:val="24"/>
          <w:szCs w:val="24"/>
          <w:lang w:val="bs-Latn-BA"/>
        </w:rPr>
        <w:t xml:space="preserve"> imaju pravo da se samonominiraju.</w:t>
      </w:r>
      <w:r w:rsidR="00334663" w:rsidRPr="00454409">
        <w:rPr>
          <w:rFonts w:cstheme="minorHAnsi"/>
          <w:sz w:val="24"/>
          <w:szCs w:val="24"/>
          <w:lang w:val="bs-Latn-BA"/>
        </w:rPr>
        <w:t xml:space="preserve"> </w:t>
      </w:r>
      <w:r w:rsidR="001A1E3B" w:rsidRPr="00454409">
        <w:rPr>
          <w:rFonts w:cstheme="minorHAnsi"/>
          <w:sz w:val="24"/>
          <w:szCs w:val="24"/>
          <w:lang w:val="bs-Latn-BA"/>
        </w:rPr>
        <w:t>J</w:t>
      </w:r>
      <w:r w:rsidR="00334663" w:rsidRPr="00454409">
        <w:rPr>
          <w:rFonts w:cstheme="minorHAnsi"/>
          <w:sz w:val="24"/>
          <w:szCs w:val="24"/>
          <w:lang w:val="bs-Latn-BA"/>
        </w:rPr>
        <w:t xml:space="preserve">avni poziv se objavljuje u jednom dnevnom listu koji se objavljuje u FBiH i na zvaničnoj web stranici UPFBiH </w:t>
      </w:r>
      <w:r w:rsidR="00334663" w:rsidRPr="00454409">
        <w:rPr>
          <w:rFonts w:cstheme="minorHAnsi"/>
          <w:sz w:val="24"/>
          <w:szCs w:val="24"/>
          <w:lang w:val="bs-Latn-BA"/>
        </w:rPr>
        <w:t>do kraja februara</w:t>
      </w:r>
      <w:r w:rsidR="00334663" w:rsidRPr="00454409">
        <w:rPr>
          <w:rFonts w:cstheme="minorHAnsi"/>
          <w:sz w:val="24"/>
          <w:szCs w:val="24"/>
          <w:lang w:val="bs-Latn-BA"/>
        </w:rPr>
        <w:t xml:space="preserve"> tekuće godine</w:t>
      </w:r>
      <w:r w:rsidR="00F90604" w:rsidRPr="00454409">
        <w:rPr>
          <w:rFonts w:cstheme="minorHAnsi"/>
          <w:sz w:val="24"/>
          <w:szCs w:val="24"/>
          <w:lang w:val="bs-Latn-BA"/>
        </w:rPr>
        <w:t>.</w:t>
      </w:r>
    </w:p>
    <w:p w:rsidR="00D67380" w:rsidRPr="00E1133A" w:rsidRDefault="00D67380" w:rsidP="00B773F6">
      <w:pPr>
        <w:rPr>
          <w:rFonts w:cstheme="minorHAnsi"/>
          <w:color w:val="000000"/>
          <w:sz w:val="24"/>
          <w:szCs w:val="24"/>
          <w:lang w:val="bs-Latn-BA"/>
        </w:rPr>
      </w:pP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Uz poziv se navode minimalni formalni kriteriji koje nominirana osoba mora zadovoljiti da bi bila uvrštena u širi izbor za </w:t>
      </w:r>
      <w:r w:rsidR="009E1B1A">
        <w:rPr>
          <w:rFonts w:cstheme="minorHAnsi"/>
          <w:color w:val="000000"/>
          <w:sz w:val="24"/>
          <w:szCs w:val="24"/>
          <w:lang w:val="bs-Latn-BA"/>
        </w:rPr>
        <w:t>poduzetnika</w:t>
      </w:r>
      <w:r w:rsidRPr="00E1133A">
        <w:rPr>
          <w:rFonts w:cstheme="minorHAnsi"/>
          <w:color w:val="000000"/>
          <w:sz w:val="24"/>
          <w:szCs w:val="24"/>
          <w:lang w:val="bs-Latn-BA"/>
        </w:rPr>
        <w:t xml:space="preserve"> godine:</w:t>
      </w:r>
    </w:p>
    <w:p w:rsidR="00966B9F" w:rsidRPr="00E1133A" w:rsidRDefault="00966B9F" w:rsidP="00966B9F">
      <w:pPr>
        <w:spacing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>A) Kriteriji za podobnost firme</w:t>
      </w:r>
    </w:p>
    <w:p w:rsidR="00D948A1" w:rsidRPr="00E1133A" w:rsidRDefault="009E1B1A" w:rsidP="00966B9F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lastRenderedPageBreak/>
        <w:t>Poduzetnik</w:t>
      </w:r>
      <w:r w:rsidR="00D948A1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mora</w:t>
      </w:r>
      <w:r w:rsidR="00D67380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biti djelatan u </w:t>
      </w:r>
      <w:r w:rsidR="00D948A1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firmi koja je:</w:t>
      </w:r>
    </w:p>
    <w:p w:rsidR="00E66027" w:rsidRPr="00831DDB" w:rsidRDefault="00E66027" w:rsidP="00E66027">
      <w:pPr>
        <w:pStyle w:val="ListParagraph"/>
        <w:numPr>
          <w:ilvl w:val="0"/>
          <w:numId w:val="17"/>
        </w:numPr>
        <w:spacing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831DDB">
        <w:rPr>
          <w:rFonts w:eastAsia="Times New Roman" w:cstheme="minorHAnsi"/>
          <w:kern w:val="36"/>
          <w:sz w:val="24"/>
          <w:szCs w:val="24"/>
          <w:lang w:val="bs-Latn-BA" w:eastAsia="en-GB"/>
        </w:rPr>
        <w:t>registrirana ne kasnije od 01.01.2017. god.</w:t>
      </w:r>
    </w:p>
    <w:p w:rsidR="00E66027" w:rsidRPr="00831DDB" w:rsidRDefault="008D375B" w:rsidP="00E66027">
      <w:pPr>
        <w:pStyle w:val="ListParagraph"/>
        <w:numPr>
          <w:ilvl w:val="0"/>
          <w:numId w:val="17"/>
        </w:numPr>
        <w:spacing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>registrirana</w:t>
      </w:r>
      <w:r w:rsidR="00E66027" w:rsidRPr="00831DDB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kao privredno društvo</w:t>
      </w:r>
    </w:p>
    <w:p w:rsidR="00E66027" w:rsidRPr="00453353" w:rsidRDefault="00E66027" w:rsidP="00E66027">
      <w:pPr>
        <w:pStyle w:val="ListParagraph"/>
        <w:numPr>
          <w:ilvl w:val="0"/>
          <w:numId w:val="17"/>
        </w:numPr>
        <w:spacing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proizvodi robu/usluge u FBiH i/ili ih isporučuje iz FBiH</w:t>
      </w:r>
    </w:p>
    <w:p w:rsidR="00E66027" w:rsidRPr="00453353" w:rsidRDefault="00E66027" w:rsidP="00E66027">
      <w:pPr>
        <w:pStyle w:val="ListParagraph"/>
        <w:numPr>
          <w:ilvl w:val="0"/>
          <w:numId w:val="17"/>
        </w:numPr>
        <w:spacing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komercijalnog je karaktera  (</w:t>
      </w:r>
      <w:r w:rsidRPr="009619D3">
        <w:rPr>
          <w:rFonts w:eastAsia="Times New Roman" w:cstheme="minorHAnsi"/>
          <w:kern w:val="36"/>
          <w:sz w:val="24"/>
          <w:szCs w:val="24"/>
          <w:lang w:val="bs-Latn-BA" w:eastAsia="en-GB"/>
        </w:rPr>
        <w:t>ostvaruju minimalno 51% prihoda na tržištu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) </w:t>
      </w:r>
    </w:p>
    <w:p w:rsidR="00E66027" w:rsidRPr="00453353" w:rsidRDefault="00E66027" w:rsidP="00E66027">
      <w:pPr>
        <w:pStyle w:val="ListParagraph"/>
        <w:numPr>
          <w:ilvl w:val="0"/>
          <w:numId w:val="17"/>
        </w:numPr>
        <w:spacing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bilo kojeg vlasničkog oblika</w:t>
      </w:r>
      <w:r w:rsidR="001F777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(privatna, javna, mješovita) </w:t>
      </w:r>
    </w:p>
    <w:p w:rsidR="00E66027" w:rsidRPr="00453353" w:rsidRDefault="00E66027" w:rsidP="00E66027">
      <w:pPr>
        <w:pStyle w:val="ListParagraph"/>
        <w:numPr>
          <w:ilvl w:val="0"/>
          <w:numId w:val="17"/>
        </w:numPr>
        <w:spacing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u dobrom je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financijskom stanju</w:t>
      </w:r>
      <w:r w:rsidR="00AF21BD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</w:t>
      </w:r>
    </w:p>
    <w:p w:rsidR="00E66027" w:rsidRDefault="00E66027" w:rsidP="00E66027">
      <w:pPr>
        <w:pStyle w:val="ListParagraph"/>
        <w:numPr>
          <w:ilvl w:val="0"/>
          <w:numId w:val="17"/>
        </w:numPr>
        <w:spacing w:before="24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ima bilancu stanja i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pozitivnu bilancu 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uspjeha</w:t>
      </w:r>
    </w:p>
    <w:p w:rsidR="00E66027" w:rsidRDefault="00E66027" w:rsidP="00E66027">
      <w:pPr>
        <w:pStyle w:val="ListParagraph"/>
        <w:numPr>
          <w:ilvl w:val="0"/>
          <w:numId w:val="17"/>
        </w:numPr>
        <w:spacing w:before="24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>poštuje princip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društvene odgovornosti</w:t>
      </w:r>
      <w:r>
        <w:rPr>
          <w:rStyle w:val="FootnoteReference"/>
          <w:rFonts w:eastAsia="Times New Roman" w:cstheme="minorHAnsi"/>
          <w:kern w:val="36"/>
          <w:sz w:val="24"/>
          <w:szCs w:val="24"/>
          <w:lang w:val="bs-Latn-BA" w:eastAsia="en-GB"/>
        </w:rPr>
        <w:footnoteReference w:id="1"/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.</w:t>
      </w:r>
    </w:p>
    <w:p w:rsidR="00966B9F" w:rsidRPr="00E1133A" w:rsidRDefault="00966B9F" w:rsidP="00966B9F">
      <w:pPr>
        <w:pStyle w:val="ListParagraph"/>
        <w:spacing w:line="240" w:lineRule="auto"/>
        <w:ind w:left="1440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</w:p>
    <w:p w:rsidR="00D948A1" w:rsidRPr="00E1133A" w:rsidRDefault="00966B9F" w:rsidP="00966B9F">
      <w:pPr>
        <w:pStyle w:val="ListParagraph"/>
        <w:numPr>
          <w:ilvl w:val="0"/>
          <w:numId w:val="11"/>
        </w:numPr>
        <w:spacing w:before="240" w:after="30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 xml:space="preserve">Kriteriji za podobnost </w:t>
      </w:r>
      <w:r w:rsidR="009E1B1A">
        <w:rPr>
          <w:rFonts w:eastAsia="Times New Roman" w:cstheme="minorHAnsi"/>
          <w:kern w:val="36"/>
          <w:sz w:val="24"/>
          <w:szCs w:val="24"/>
          <w:u w:val="single"/>
          <w:lang w:val="bs-Latn-BA" w:eastAsia="en-GB"/>
        </w:rPr>
        <w:t>poduzetnika</w:t>
      </w:r>
    </w:p>
    <w:p w:rsidR="00E66027" w:rsidRPr="009619D3" w:rsidRDefault="00E66027" w:rsidP="00E66027">
      <w:pPr>
        <w:pStyle w:val="ListParagraph"/>
        <w:numPr>
          <w:ilvl w:val="0"/>
          <w:numId w:val="13"/>
        </w:numPr>
        <w:spacing w:after="300" w:line="240" w:lineRule="auto"/>
        <w:ind w:left="1080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>CEO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privrednog društva registrovanog u FBiH</w:t>
      </w: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ili </w:t>
      </w:r>
      <w:r w:rsidRPr="009619D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vlasnik/suvlasnik privrednog društva koji oprerativno upravlja privrednim društvom predsjedavanjem skupštine ili upravnog/nadzornog odbora </w:t>
      </w:r>
    </w:p>
    <w:p w:rsidR="00E66027" w:rsidRPr="00453353" w:rsidRDefault="00E66027" w:rsidP="00E66027">
      <w:pPr>
        <w:pStyle w:val="ListParagraph"/>
        <w:numPr>
          <w:ilvl w:val="0"/>
          <w:numId w:val="13"/>
        </w:numPr>
        <w:spacing w:after="300" w:line="240" w:lineRule="auto"/>
        <w:ind w:left="1080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minimalno tri godine na poziciji</w:t>
      </w: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iz prethodne tačke</w:t>
      </w:r>
    </w:p>
    <w:p w:rsidR="00E66027" w:rsidRPr="00453353" w:rsidRDefault="00E66027" w:rsidP="00E66027">
      <w:pPr>
        <w:pStyle w:val="ListParagraph"/>
        <w:numPr>
          <w:ilvl w:val="0"/>
          <w:numId w:val="13"/>
        </w:numPr>
        <w:spacing w:after="300" w:line="240" w:lineRule="auto"/>
        <w:ind w:left="1080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neosuđivan i</w:t>
      </w:r>
    </w:p>
    <w:p w:rsidR="00E66027" w:rsidRPr="00453353" w:rsidRDefault="00E66027" w:rsidP="00E66027">
      <w:pPr>
        <w:pStyle w:val="ListParagraph"/>
        <w:numPr>
          <w:ilvl w:val="0"/>
          <w:numId w:val="13"/>
        </w:numPr>
        <w:spacing w:after="300" w:line="240" w:lineRule="auto"/>
        <w:ind w:left="1080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izrazitih  moralnih kvaliteta.</w:t>
      </w:r>
    </w:p>
    <w:p w:rsidR="00B773F6" w:rsidRPr="00E1133A" w:rsidRDefault="00B773F6" w:rsidP="00966B9F">
      <w:pPr>
        <w:spacing w:after="0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color w:val="000000"/>
          <w:sz w:val="24"/>
          <w:szCs w:val="24"/>
          <w:lang w:val="bs-Latn-BA"/>
        </w:rPr>
        <w:t>Pozivom se traži da se dostave slijedeće informacije:</w:t>
      </w:r>
    </w:p>
    <w:p w:rsidR="00D67380" w:rsidRPr="00E1133A" w:rsidRDefault="00B773F6" w:rsidP="00966B9F">
      <w:pPr>
        <w:pStyle w:val="Heading3"/>
        <w:keepNext w:val="0"/>
        <w:keepLines w:val="0"/>
        <w:numPr>
          <w:ilvl w:val="0"/>
          <w:numId w:val="7"/>
        </w:numPr>
        <w:spacing w:before="0" w:after="100" w:afterAutospacing="1" w:line="240" w:lineRule="auto"/>
        <w:rPr>
          <w:rFonts w:asciiTheme="minorHAnsi" w:hAnsiTheme="minorHAnsi" w:cstheme="minorHAnsi"/>
          <w:color w:val="000000"/>
          <w:lang w:val="bs-Latn-BA"/>
        </w:rPr>
      </w:pPr>
      <w:r w:rsidRPr="00E1133A">
        <w:rPr>
          <w:rFonts w:asciiTheme="minorHAnsi" w:hAnsiTheme="minorHAnsi" w:cstheme="minorHAnsi"/>
          <w:color w:val="000000"/>
          <w:lang w:val="bs-Latn-BA"/>
        </w:rPr>
        <w:t>I</w:t>
      </w:r>
      <w:r w:rsidR="00894E9C" w:rsidRPr="00E1133A">
        <w:rPr>
          <w:rFonts w:asciiTheme="minorHAnsi" w:hAnsiTheme="minorHAnsi" w:cstheme="minorHAnsi"/>
          <w:color w:val="000000"/>
          <w:lang w:val="bs-Latn-BA"/>
        </w:rPr>
        <w:t xml:space="preserve">me </w:t>
      </w:r>
      <w:r w:rsidRPr="00E1133A">
        <w:rPr>
          <w:rFonts w:asciiTheme="minorHAnsi" w:hAnsiTheme="minorHAnsi" w:cstheme="minorHAnsi"/>
          <w:color w:val="000000"/>
          <w:lang w:val="bs-Latn-BA"/>
        </w:rPr>
        <w:t xml:space="preserve">i prezime </w:t>
      </w:r>
      <w:r w:rsidR="009E1B1A">
        <w:rPr>
          <w:rFonts w:asciiTheme="minorHAnsi" w:hAnsiTheme="minorHAnsi" w:cstheme="minorHAnsi"/>
          <w:color w:val="000000"/>
          <w:lang w:val="bs-Latn-BA"/>
        </w:rPr>
        <w:t>poduzetnika</w:t>
      </w:r>
      <w:r w:rsidR="00894E9C" w:rsidRPr="00E1133A">
        <w:rPr>
          <w:rFonts w:asciiTheme="minorHAnsi" w:hAnsiTheme="minorHAnsi" w:cstheme="minorHAnsi"/>
          <w:color w:val="000000"/>
          <w:lang w:val="bs-Latn-BA"/>
        </w:rPr>
        <w:t xml:space="preserve"> kojega</w:t>
      </w:r>
      <w:r w:rsidR="00CB525A" w:rsidRPr="00E1133A">
        <w:rPr>
          <w:rFonts w:asciiTheme="minorHAnsi" w:hAnsiTheme="minorHAnsi" w:cstheme="minorHAnsi"/>
          <w:color w:val="000000"/>
          <w:lang w:val="bs-Latn-BA"/>
        </w:rPr>
        <w:t xml:space="preserve"> se predlaže</w:t>
      </w:r>
    </w:p>
    <w:p w:rsidR="00CB525A" w:rsidRPr="00E1133A" w:rsidRDefault="00D67380" w:rsidP="00CB525A">
      <w:pPr>
        <w:pStyle w:val="Heading3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val="bs-Latn-BA"/>
        </w:rPr>
      </w:pPr>
      <w:r w:rsidRPr="00E1133A">
        <w:rPr>
          <w:rFonts w:asciiTheme="minorHAnsi" w:hAnsiTheme="minorHAnsi" w:cstheme="minorHAnsi"/>
          <w:color w:val="000000"/>
          <w:lang w:val="bs-Latn-BA"/>
        </w:rPr>
        <w:t>N</w:t>
      </w:r>
      <w:r w:rsidR="00CB525A" w:rsidRPr="00E1133A">
        <w:rPr>
          <w:rFonts w:asciiTheme="minorHAnsi" w:hAnsiTheme="minorHAnsi" w:cstheme="minorHAnsi"/>
          <w:color w:val="000000"/>
          <w:lang w:val="bs-Latn-BA"/>
        </w:rPr>
        <w:t xml:space="preserve">aziv firme kojom odnosni </w:t>
      </w:r>
      <w:r w:rsidR="009E1B1A">
        <w:rPr>
          <w:rFonts w:asciiTheme="minorHAnsi" w:hAnsiTheme="minorHAnsi" w:cstheme="minorHAnsi"/>
          <w:color w:val="000000"/>
          <w:lang w:val="bs-Latn-BA"/>
        </w:rPr>
        <w:t>poduzetnik</w:t>
      </w:r>
      <w:r w:rsidR="00CB525A" w:rsidRPr="00E1133A">
        <w:rPr>
          <w:rFonts w:asciiTheme="minorHAnsi" w:hAnsiTheme="minorHAnsi" w:cstheme="minorHAnsi"/>
          <w:color w:val="000000"/>
          <w:lang w:val="bs-Latn-BA"/>
        </w:rPr>
        <w:t xml:space="preserve"> menadžira</w:t>
      </w:r>
      <w:r w:rsidR="00966B9F" w:rsidRPr="00E1133A">
        <w:rPr>
          <w:rFonts w:asciiTheme="minorHAnsi" w:hAnsiTheme="minorHAnsi" w:cstheme="minorHAnsi"/>
          <w:color w:val="000000"/>
          <w:lang w:val="bs-Latn-BA"/>
        </w:rPr>
        <w:t>.</w:t>
      </w:r>
    </w:p>
    <w:p w:rsidR="00966B9F" w:rsidRPr="00E1133A" w:rsidRDefault="00966B9F" w:rsidP="008933D4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Nakon </w:t>
      </w:r>
      <w:r w:rsidR="00D65230">
        <w:rPr>
          <w:rFonts w:cstheme="minorHAnsi"/>
          <w:sz w:val="24"/>
          <w:szCs w:val="24"/>
          <w:lang w:val="bs-Latn-BA"/>
        </w:rPr>
        <w:t>prijema</w:t>
      </w:r>
      <w:r w:rsidRPr="00E1133A">
        <w:rPr>
          <w:rFonts w:cstheme="minorHAnsi"/>
          <w:sz w:val="24"/>
          <w:szCs w:val="24"/>
          <w:lang w:val="bs-Latn-BA"/>
        </w:rPr>
        <w:t xml:space="preserve"> nominacija </w:t>
      </w:r>
      <w:r w:rsidR="003F10CA">
        <w:rPr>
          <w:rFonts w:cstheme="minorHAnsi"/>
          <w:sz w:val="24"/>
          <w:szCs w:val="24"/>
          <w:lang w:val="bs-Latn-BA"/>
        </w:rPr>
        <w:t>žiri</w:t>
      </w:r>
      <w:r w:rsidRPr="00E1133A">
        <w:rPr>
          <w:rFonts w:cstheme="minorHAnsi"/>
          <w:sz w:val="24"/>
          <w:szCs w:val="24"/>
          <w:lang w:val="bs-Latn-BA"/>
        </w:rPr>
        <w:t xml:space="preserve"> će utvrditi širu listu </w:t>
      </w:r>
      <w:r w:rsidR="009E1B1A">
        <w:rPr>
          <w:rFonts w:cstheme="minorHAnsi"/>
          <w:sz w:val="24"/>
          <w:szCs w:val="24"/>
          <w:lang w:val="bs-Latn-BA"/>
        </w:rPr>
        <w:t>poduzetnika</w:t>
      </w:r>
      <w:r w:rsidRPr="00E1133A">
        <w:rPr>
          <w:rFonts w:cstheme="minorHAnsi"/>
          <w:sz w:val="24"/>
          <w:szCs w:val="24"/>
          <w:lang w:val="bs-Latn-BA"/>
        </w:rPr>
        <w:t xml:space="preserve"> i time okončati prvu fazu izbora.</w:t>
      </w:r>
    </w:p>
    <w:p w:rsidR="00966B9F" w:rsidRPr="00E1133A" w:rsidRDefault="003F10CA" w:rsidP="008933D4">
      <w:pPr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Da bi to utvrdio</w:t>
      </w:r>
      <w:r w:rsidR="00966B9F" w:rsidRPr="00E1133A">
        <w:rPr>
          <w:rFonts w:cstheme="minorHAnsi"/>
          <w:sz w:val="24"/>
          <w:szCs w:val="24"/>
          <w:lang w:val="bs-Latn-BA"/>
        </w:rPr>
        <w:t xml:space="preserve">, </w:t>
      </w:r>
      <w:r>
        <w:rPr>
          <w:rFonts w:cstheme="minorHAnsi"/>
          <w:sz w:val="24"/>
          <w:szCs w:val="24"/>
          <w:lang w:val="bs-Latn-BA"/>
        </w:rPr>
        <w:t xml:space="preserve">žiri </w:t>
      </w:r>
      <w:r w:rsidR="00966B9F" w:rsidRPr="00E1133A">
        <w:rPr>
          <w:rFonts w:cstheme="minorHAnsi"/>
          <w:sz w:val="24"/>
          <w:szCs w:val="24"/>
          <w:lang w:val="bs-Latn-BA"/>
        </w:rPr>
        <w:t xml:space="preserve">će provjeriti da li nominiranje firme </w:t>
      </w:r>
      <w:r w:rsidR="008933D4" w:rsidRPr="00E1133A">
        <w:rPr>
          <w:rFonts w:cstheme="minorHAnsi"/>
          <w:sz w:val="24"/>
          <w:szCs w:val="24"/>
          <w:lang w:val="bs-Latn-BA"/>
        </w:rPr>
        <w:t xml:space="preserve">i kandidati zadovoljavaju kriteriji podobnosti firme i </w:t>
      </w:r>
      <w:r w:rsidR="009E1B1A">
        <w:rPr>
          <w:rFonts w:cstheme="minorHAnsi"/>
          <w:sz w:val="24"/>
          <w:szCs w:val="24"/>
          <w:lang w:val="bs-Latn-BA"/>
        </w:rPr>
        <w:t>poduzetnika</w:t>
      </w:r>
      <w:r w:rsidR="008933D4" w:rsidRPr="00E1133A">
        <w:rPr>
          <w:rFonts w:cstheme="minorHAnsi"/>
          <w:sz w:val="24"/>
          <w:szCs w:val="24"/>
          <w:lang w:val="bs-Latn-BA"/>
        </w:rPr>
        <w:t>.</w:t>
      </w:r>
    </w:p>
    <w:p w:rsidR="008933D4" w:rsidRPr="00E1133A" w:rsidRDefault="008933D4" w:rsidP="008933D4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Nakon što utvrdi koji </w:t>
      </w:r>
      <w:r w:rsidR="009E1B1A">
        <w:rPr>
          <w:rFonts w:cstheme="minorHAnsi"/>
          <w:sz w:val="24"/>
          <w:szCs w:val="24"/>
          <w:lang w:val="bs-Latn-BA"/>
        </w:rPr>
        <w:t>poduzetnici</w:t>
      </w:r>
      <w:r w:rsidR="009E1B1A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sz w:val="24"/>
          <w:szCs w:val="24"/>
          <w:lang w:val="bs-Latn-BA"/>
        </w:rPr>
        <w:t xml:space="preserve">zadovoljavaju kriterije podobnosti, </w:t>
      </w:r>
      <w:r w:rsidR="003F10CA">
        <w:rPr>
          <w:rFonts w:cstheme="minorHAnsi"/>
          <w:sz w:val="24"/>
          <w:szCs w:val="24"/>
          <w:lang w:val="bs-Latn-BA"/>
        </w:rPr>
        <w:t>žiri</w:t>
      </w:r>
      <w:r w:rsidRPr="00E1133A">
        <w:rPr>
          <w:rFonts w:cstheme="minorHAnsi"/>
          <w:sz w:val="24"/>
          <w:szCs w:val="24"/>
          <w:lang w:val="bs-Latn-BA"/>
        </w:rPr>
        <w:t xml:space="preserve"> će utvrditi širu listu </w:t>
      </w:r>
      <w:r w:rsidR="009E1B1A">
        <w:rPr>
          <w:rFonts w:cstheme="minorHAnsi"/>
          <w:sz w:val="24"/>
          <w:szCs w:val="24"/>
          <w:lang w:val="bs-Latn-BA"/>
        </w:rPr>
        <w:t>poduzetnika</w:t>
      </w:r>
      <w:r w:rsidRPr="00E1133A">
        <w:rPr>
          <w:rFonts w:cstheme="minorHAnsi"/>
          <w:sz w:val="24"/>
          <w:szCs w:val="24"/>
          <w:lang w:val="bs-Latn-BA"/>
        </w:rPr>
        <w:t>, koja će obuhvatit</w:t>
      </w:r>
      <w:r w:rsidR="001F7773">
        <w:rPr>
          <w:rFonts w:cstheme="minorHAnsi"/>
          <w:sz w:val="24"/>
          <w:szCs w:val="24"/>
          <w:lang w:val="bs-Latn-BA"/>
        </w:rPr>
        <w:t>i</w:t>
      </w:r>
      <w:r w:rsidRPr="00E1133A">
        <w:rPr>
          <w:rFonts w:cstheme="minorHAnsi"/>
          <w:sz w:val="24"/>
          <w:szCs w:val="24"/>
          <w:lang w:val="bs-Latn-BA"/>
        </w:rPr>
        <w:t xml:space="preserve"> maksimalno 200 </w:t>
      </w:r>
      <w:r w:rsidR="008217EE">
        <w:rPr>
          <w:rFonts w:cstheme="minorHAnsi"/>
          <w:sz w:val="24"/>
          <w:szCs w:val="24"/>
          <w:lang w:val="bs-Latn-BA"/>
        </w:rPr>
        <w:t>poduzetnika</w:t>
      </w:r>
      <w:r w:rsidRPr="00E1133A">
        <w:rPr>
          <w:rFonts w:cstheme="minorHAnsi"/>
          <w:sz w:val="24"/>
          <w:szCs w:val="24"/>
          <w:lang w:val="bs-Latn-BA"/>
        </w:rPr>
        <w:t xml:space="preserve"> s najvećim brojem nominacija. U listu može biti uključena osoba koja ima barem jednu nominaciju (barem jedan „glas javnosti“).</w:t>
      </w:r>
    </w:p>
    <w:p w:rsidR="00DC0B2E" w:rsidRPr="00E1133A" w:rsidRDefault="00224005" w:rsidP="00C839FA">
      <w:pPr>
        <w:jc w:val="both"/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  <w:t>Druga faza: ocjena efikasnosti firmi potencijalnih kandidata</w:t>
      </w:r>
    </w:p>
    <w:p w:rsidR="001F7773" w:rsidRPr="00453353" w:rsidRDefault="00C839FA" w:rsidP="001F7773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 w:eastAsia="en-GB"/>
        </w:rPr>
        <w:t xml:space="preserve">Kandidati koji su uvršteni u širi listu kandidata daju izjavu o prihvatanju kandidature. </w:t>
      </w:r>
      <w:r w:rsidR="001F7773" w:rsidRPr="00572E06">
        <w:rPr>
          <w:rFonts w:cstheme="minorHAnsi"/>
          <w:sz w:val="24"/>
          <w:szCs w:val="24"/>
          <w:lang w:val="bs-Latn-BA" w:eastAsia="en-GB"/>
        </w:rPr>
        <w:t>UPFBiH</w:t>
      </w:r>
      <w:r w:rsidR="001F7773" w:rsidRPr="00453353">
        <w:rPr>
          <w:rFonts w:cstheme="minorHAnsi"/>
          <w:sz w:val="24"/>
          <w:szCs w:val="24"/>
          <w:lang w:val="bs-Latn-BA" w:eastAsia="en-GB"/>
        </w:rPr>
        <w:t xml:space="preserve"> će od </w:t>
      </w:r>
      <w:r w:rsidR="003F10CA">
        <w:rPr>
          <w:rFonts w:cstheme="minorHAnsi"/>
          <w:sz w:val="24"/>
          <w:szCs w:val="24"/>
          <w:lang w:val="bs-Latn-BA" w:eastAsia="en-GB"/>
        </w:rPr>
        <w:t>Finansijsko-informatičke agencije (FIA)</w:t>
      </w:r>
      <w:r w:rsidR="001F7773" w:rsidRPr="00453353">
        <w:rPr>
          <w:rFonts w:cstheme="minorHAnsi"/>
          <w:sz w:val="24"/>
          <w:szCs w:val="24"/>
          <w:lang w:val="bs-Latn-BA" w:eastAsia="en-GB"/>
        </w:rPr>
        <w:t xml:space="preserve"> prikupiti pokazatelje koje se odnose na određene bilansne pozicije firmi.</w:t>
      </w:r>
    </w:p>
    <w:p w:rsidR="00C839FA" w:rsidRPr="00E1133A" w:rsidRDefault="00C839FA" w:rsidP="001F7773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 w:eastAsia="en-GB"/>
        </w:rPr>
        <w:t xml:space="preserve">Pokazatelji </w:t>
      </w:r>
      <w:r w:rsidR="001F7773">
        <w:rPr>
          <w:rFonts w:cstheme="minorHAnsi"/>
          <w:sz w:val="24"/>
          <w:szCs w:val="24"/>
          <w:lang w:val="bs-Latn-BA" w:eastAsia="en-GB"/>
        </w:rPr>
        <w:t xml:space="preserve"> iz bilansnih pozicija firmi su: </w:t>
      </w:r>
      <w:r w:rsidRPr="00E1133A">
        <w:rPr>
          <w:rFonts w:cstheme="minorHAnsi"/>
          <w:sz w:val="24"/>
          <w:szCs w:val="24"/>
          <w:lang w:val="bs-Latn-BA" w:eastAsia="en-GB"/>
        </w:rPr>
        <w:t xml:space="preserve">poslovni prihodi i rashodi, dobitak, utrošeni materijal, utrošena </w:t>
      </w:r>
      <w:r w:rsidR="001F7773">
        <w:rPr>
          <w:rFonts w:cstheme="minorHAnsi"/>
          <w:sz w:val="24"/>
          <w:szCs w:val="24"/>
          <w:lang w:val="bs-Latn-BA" w:eastAsia="en-GB"/>
        </w:rPr>
        <w:t>energija, broj zaposlenih.</w:t>
      </w:r>
    </w:p>
    <w:p w:rsidR="00DC0B2E" w:rsidRPr="00E1133A" w:rsidRDefault="005021B2" w:rsidP="00DC0B2E">
      <w:pPr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UPFBiH će angažirati eksperata koji će provesti statističku analizu dostavljenih podataka.</w:t>
      </w:r>
    </w:p>
    <w:p w:rsidR="00DC0B2E" w:rsidRPr="00E1133A" w:rsidRDefault="005021B2" w:rsidP="00A051DC">
      <w:pPr>
        <w:rPr>
          <w:rFonts w:cstheme="minorHAnsi"/>
          <w:sz w:val="24"/>
          <w:szCs w:val="24"/>
          <w:shd w:val="clear" w:color="auto" w:fill="FFFFFF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lastRenderedPageBreak/>
        <w:t>Statistička analiza će se temeljiti na analizi stohastičke gr</w:t>
      </w:r>
      <w:r w:rsidR="00A051DC" w:rsidRPr="00E1133A">
        <w:rPr>
          <w:rFonts w:cstheme="minorHAnsi"/>
          <w:sz w:val="24"/>
          <w:szCs w:val="24"/>
          <w:lang w:val="bs-Latn-BA"/>
        </w:rPr>
        <w:t>anice (</w:t>
      </w:r>
      <w:r w:rsidR="00A051DC" w:rsidRPr="00E1133A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bs-Latn-BA"/>
        </w:rPr>
        <w:t xml:space="preserve">Stochastic </w:t>
      </w:r>
      <w:r w:rsidR="008D375B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bs-Latn-BA"/>
        </w:rPr>
        <w:t>F</w:t>
      </w:r>
      <w:r w:rsidR="00A051DC" w:rsidRPr="00E1133A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bs-Latn-BA"/>
        </w:rPr>
        <w:t xml:space="preserve">rontier </w:t>
      </w:r>
      <w:r w:rsidR="008D375B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bs-Latn-BA"/>
        </w:rPr>
        <w:t>A</w:t>
      </w:r>
      <w:r w:rsidRPr="00E1133A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  <w:lang w:val="bs-Latn-BA"/>
        </w:rPr>
        <w:t>nalysis</w:t>
      </w:r>
      <w:r w:rsidR="00A051DC" w:rsidRPr="00E1133A">
        <w:rPr>
          <w:rFonts w:cstheme="minorHAnsi"/>
          <w:sz w:val="24"/>
          <w:szCs w:val="24"/>
          <w:shd w:val="clear" w:color="auto" w:fill="FFFFFF"/>
          <w:lang w:val="bs-Latn-BA"/>
        </w:rPr>
        <w:t xml:space="preserve">, </w:t>
      </w:r>
      <w:r w:rsidRPr="00E1133A">
        <w:rPr>
          <w:rFonts w:cstheme="minorHAnsi"/>
          <w:sz w:val="24"/>
          <w:szCs w:val="24"/>
          <w:shd w:val="clear" w:color="auto" w:fill="FFFFFF"/>
          <w:lang w:val="bs-Latn-BA"/>
        </w:rPr>
        <w:t>SFA)</w:t>
      </w:r>
    </w:p>
    <w:p w:rsidR="00A051DC" w:rsidRPr="008217EE" w:rsidRDefault="00A051DC" w:rsidP="00EE442A">
      <w:pPr>
        <w:jc w:val="both"/>
        <w:rPr>
          <w:rFonts w:cstheme="minorHAnsi"/>
          <w:sz w:val="24"/>
          <w:szCs w:val="24"/>
          <w:shd w:val="clear" w:color="auto" w:fill="FFFFFF"/>
          <w:lang w:val="bs-Latn-BA"/>
        </w:rPr>
      </w:pPr>
      <w:r w:rsidRPr="00E1133A">
        <w:rPr>
          <w:rFonts w:cstheme="minorHAnsi"/>
          <w:sz w:val="24"/>
          <w:szCs w:val="24"/>
          <w:shd w:val="clear" w:color="auto" w:fill="FFFFFF"/>
          <w:lang w:val="bs-Latn-BA"/>
        </w:rPr>
        <w:t>S u</w:t>
      </w:r>
      <w:r w:rsidR="00EE442A" w:rsidRPr="00E1133A">
        <w:rPr>
          <w:rFonts w:cstheme="minorHAnsi"/>
          <w:sz w:val="24"/>
          <w:szCs w:val="24"/>
          <w:shd w:val="clear" w:color="auto" w:fill="FFFFFF"/>
          <w:lang w:val="bs-Latn-BA"/>
        </w:rPr>
        <w:t xml:space="preserve">tvrđene liste firmi </w:t>
      </w:r>
      <w:r w:rsidR="008217EE">
        <w:rPr>
          <w:rFonts w:cstheme="minorHAnsi"/>
          <w:sz w:val="24"/>
          <w:szCs w:val="24"/>
          <w:shd w:val="clear" w:color="auto" w:fill="FFFFFF"/>
          <w:lang w:val="bs-Latn-BA"/>
        </w:rPr>
        <w:t xml:space="preserve">poduzetnici </w:t>
      </w:r>
      <w:r w:rsidR="00EE442A" w:rsidRPr="00E1133A">
        <w:rPr>
          <w:rFonts w:cstheme="minorHAnsi"/>
          <w:sz w:val="24"/>
          <w:szCs w:val="24"/>
          <w:shd w:val="clear" w:color="auto" w:fill="FFFFFF"/>
          <w:lang w:val="bs-Latn-BA"/>
        </w:rPr>
        <w:t>deset</w:t>
      </w:r>
      <w:r w:rsidRPr="00E1133A">
        <w:rPr>
          <w:rFonts w:cstheme="minorHAnsi"/>
          <w:sz w:val="24"/>
          <w:szCs w:val="24"/>
          <w:shd w:val="clear" w:color="auto" w:fill="FFFFFF"/>
          <w:lang w:val="bs-Latn-BA"/>
        </w:rPr>
        <w:t xml:space="preserve"> prv</w:t>
      </w:r>
      <w:r w:rsidR="00414DD6">
        <w:rPr>
          <w:rFonts w:cstheme="minorHAnsi"/>
          <w:sz w:val="24"/>
          <w:szCs w:val="24"/>
          <w:shd w:val="clear" w:color="auto" w:fill="FFFFFF"/>
          <w:lang w:val="bs-Latn-BA"/>
        </w:rPr>
        <w:t xml:space="preserve">orangiranih firmi za </w:t>
      </w:r>
      <w:r w:rsidR="00F30FDB">
        <w:rPr>
          <w:rFonts w:cstheme="minorHAnsi"/>
          <w:sz w:val="24"/>
          <w:szCs w:val="24"/>
          <w:shd w:val="clear" w:color="auto" w:fill="FFFFFF"/>
          <w:lang w:val="bs-Latn-BA"/>
        </w:rPr>
        <w:t>tekuću</w:t>
      </w:r>
      <w:r w:rsidR="00414DD6">
        <w:rPr>
          <w:rFonts w:cstheme="minorHAnsi"/>
          <w:sz w:val="24"/>
          <w:szCs w:val="24"/>
          <w:shd w:val="clear" w:color="auto" w:fill="FFFFFF"/>
          <w:lang w:val="bs-Latn-BA"/>
        </w:rPr>
        <w:t xml:space="preserve"> god</w:t>
      </w:r>
      <w:r w:rsidR="00F30FDB">
        <w:rPr>
          <w:rFonts w:cstheme="minorHAnsi"/>
          <w:sz w:val="24"/>
          <w:szCs w:val="24"/>
          <w:shd w:val="clear" w:color="auto" w:fill="FFFFFF"/>
          <w:lang w:val="bs-Latn-BA"/>
        </w:rPr>
        <w:t>inu</w:t>
      </w:r>
      <w:r w:rsidR="00EE442A" w:rsidRPr="00E1133A">
        <w:rPr>
          <w:rFonts w:cstheme="minorHAnsi"/>
          <w:sz w:val="24"/>
          <w:szCs w:val="24"/>
          <w:shd w:val="clear" w:color="auto" w:fill="FFFFFF"/>
          <w:lang w:val="bs-Latn-BA"/>
        </w:rPr>
        <w:t xml:space="preserve"> (za koliko ih se očekuje da će biti na ili blizu granice proizvodnih mogućnosti) </w:t>
      </w:r>
      <w:r w:rsidRPr="00E1133A">
        <w:rPr>
          <w:rFonts w:cstheme="minorHAnsi"/>
          <w:sz w:val="24"/>
          <w:szCs w:val="24"/>
          <w:shd w:val="clear" w:color="auto" w:fill="FFFFFF"/>
          <w:lang w:val="bs-Latn-BA"/>
        </w:rPr>
        <w:t>će biti uvršteni uži izbor.</w:t>
      </w:r>
    </w:p>
    <w:p w:rsidR="00DC0B2E" w:rsidRPr="00E1133A" w:rsidRDefault="00A051DC" w:rsidP="00DC0B2E">
      <w:pPr>
        <w:rPr>
          <w:rFonts w:cstheme="minorHAnsi"/>
          <w:sz w:val="24"/>
          <w:szCs w:val="24"/>
          <w:u w:val="single"/>
          <w:lang w:val="bs-Latn-BA"/>
        </w:rPr>
      </w:pPr>
      <w:r w:rsidRPr="00E1133A">
        <w:rPr>
          <w:rFonts w:cstheme="minorHAnsi"/>
          <w:sz w:val="24"/>
          <w:szCs w:val="24"/>
          <w:u w:val="single"/>
          <w:lang w:val="bs-Latn-BA"/>
        </w:rPr>
        <w:t>Šire o analizi stohastičke granice</w:t>
      </w:r>
    </w:p>
    <w:p w:rsidR="00955CF5" w:rsidRPr="00E1133A" w:rsidRDefault="00955CF5" w:rsidP="00387CC5">
      <w:pPr>
        <w:spacing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Efikasnost </w:t>
      </w:r>
      <w:r w:rsidR="00A051DC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firme se iskazuje putem</w:t>
      </w:r>
      <w:r w:rsidR="00E43CC3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funkcije na slijedeći način:</w:t>
      </w:r>
    </w:p>
    <w:p w:rsidR="00955CF5" w:rsidRPr="00E1133A" w:rsidRDefault="00387CC5" w:rsidP="00387CC5">
      <w:pPr>
        <w:jc w:val="center"/>
        <w:rPr>
          <w:rFonts w:eastAsia="Times New Roman" w:cstheme="minorHAnsi"/>
          <w:spacing w:val="-1"/>
          <w:w w:val="106"/>
          <w:sz w:val="24"/>
          <w:szCs w:val="24"/>
          <w:lang w:val="bs-Latn-BA"/>
        </w:rPr>
      </w:pPr>
      <w:r w:rsidRPr="00E1133A">
        <w:rPr>
          <w:rFonts w:eastAsia="Times New Roman" w:cstheme="minorHAnsi"/>
          <w:sz w:val="24"/>
          <w:szCs w:val="24"/>
          <w:lang w:val="bs-Latn-BA"/>
        </w:rPr>
        <w:t>Dobit (i/ili dodana vrijednost, novostvorena vrijednost</w:t>
      </w:r>
      <w:r w:rsidR="00E43CC3" w:rsidRPr="00E1133A">
        <w:rPr>
          <w:rFonts w:eastAsia="Times New Roman" w:cstheme="minorHAnsi"/>
          <w:sz w:val="24"/>
          <w:szCs w:val="24"/>
          <w:lang w:val="bs-Latn-BA"/>
        </w:rPr>
        <w:t>)</w:t>
      </w:r>
      <w:r w:rsidR="00955CF5" w:rsidRPr="00E1133A">
        <w:rPr>
          <w:rFonts w:eastAsia="Times New Roman" w:cstheme="minorHAnsi"/>
          <w:spacing w:val="33"/>
          <w:sz w:val="24"/>
          <w:szCs w:val="24"/>
          <w:lang w:val="bs-Latn-BA"/>
        </w:rPr>
        <w:t xml:space="preserve"> </w:t>
      </w:r>
      <w:r w:rsidR="00955CF5" w:rsidRPr="00E1133A">
        <w:rPr>
          <w:rFonts w:eastAsia="Times New Roman" w:cstheme="minorHAnsi"/>
          <w:w w:val="137"/>
          <w:sz w:val="24"/>
          <w:szCs w:val="24"/>
          <w:lang w:val="bs-Latn-BA"/>
        </w:rPr>
        <w:t>=</w:t>
      </w:r>
      <w:r w:rsidR="00955CF5" w:rsidRPr="00E1133A">
        <w:rPr>
          <w:rFonts w:eastAsia="Times New Roman" w:cstheme="minorHAnsi"/>
          <w:spacing w:val="-16"/>
          <w:w w:val="137"/>
          <w:sz w:val="24"/>
          <w:szCs w:val="24"/>
          <w:lang w:val="bs-Latn-BA"/>
        </w:rPr>
        <w:t xml:space="preserve"> </w:t>
      </w:r>
      <w:r w:rsidR="00955CF5" w:rsidRPr="00E1133A">
        <w:rPr>
          <w:rFonts w:eastAsia="Times New Roman" w:cstheme="minorHAnsi"/>
          <w:sz w:val="24"/>
          <w:szCs w:val="24"/>
          <w:lang w:val="bs-Latn-BA"/>
        </w:rPr>
        <w:t>F</w:t>
      </w:r>
      <w:r w:rsidR="00955CF5" w:rsidRPr="00E1133A">
        <w:rPr>
          <w:rFonts w:eastAsia="Times New Roman" w:cstheme="minorHAnsi"/>
          <w:spacing w:val="-7"/>
          <w:sz w:val="24"/>
          <w:szCs w:val="24"/>
          <w:lang w:val="bs-Latn-BA"/>
        </w:rPr>
        <w:t xml:space="preserve"> </w:t>
      </w:r>
      <w:r w:rsidR="00955CF5" w:rsidRPr="00E1133A">
        <w:rPr>
          <w:rFonts w:eastAsia="Times New Roman" w:cstheme="minorHAnsi"/>
          <w:spacing w:val="-1"/>
          <w:w w:val="111"/>
          <w:sz w:val="24"/>
          <w:szCs w:val="24"/>
          <w:lang w:val="bs-Latn-BA"/>
        </w:rPr>
        <w:t>(</w:t>
      </w:r>
      <w:r w:rsidR="00955CF5" w:rsidRPr="00E1133A">
        <w:rPr>
          <w:rFonts w:eastAsia="Times New Roman" w:cstheme="minorHAnsi"/>
          <w:spacing w:val="-21"/>
          <w:w w:val="111"/>
          <w:sz w:val="24"/>
          <w:szCs w:val="24"/>
          <w:lang w:val="bs-Latn-BA"/>
        </w:rPr>
        <w:t>Faktori</w:t>
      </w:r>
      <w:r w:rsidR="00955CF5" w:rsidRPr="00E1133A">
        <w:rPr>
          <w:rFonts w:eastAsia="Times New Roman" w:cstheme="minorHAnsi"/>
          <w:w w:val="111"/>
          <w:sz w:val="24"/>
          <w:szCs w:val="24"/>
          <w:lang w:val="bs-Latn-BA"/>
        </w:rPr>
        <w:t>,</w:t>
      </w:r>
      <w:r w:rsidR="00955CF5" w:rsidRPr="00E1133A">
        <w:rPr>
          <w:rFonts w:eastAsia="Times New Roman" w:cstheme="minorHAnsi"/>
          <w:spacing w:val="13"/>
          <w:w w:val="111"/>
          <w:sz w:val="24"/>
          <w:szCs w:val="24"/>
          <w:lang w:val="bs-Latn-BA"/>
        </w:rPr>
        <w:t xml:space="preserve"> </w:t>
      </w:r>
      <w:r w:rsidR="00955CF5" w:rsidRPr="00E1133A">
        <w:rPr>
          <w:rFonts w:eastAsia="Times New Roman" w:cstheme="minorHAnsi"/>
          <w:spacing w:val="-1"/>
          <w:sz w:val="24"/>
          <w:szCs w:val="24"/>
          <w:lang w:val="bs-Latn-BA"/>
        </w:rPr>
        <w:t>Efikasnost</w:t>
      </w:r>
      <w:r w:rsidR="00955CF5" w:rsidRPr="00E1133A">
        <w:rPr>
          <w:rFonts w:eastAsia="Times New Roman" w:cstheme="minorHAnsi"/>
          <w:sz w:val="24"/>
          <w:szCs w:val="24"/>
          <w:lang w:val="bs-Latn-BA"/>
        </w:rPr>
        <w:t xml:space="preserve">)  </w:t>
      </w:r>
      <w:r w:rsidRPr="00E1133A">
        <w:rPr>
          <w:rFonts w:eastAsia="Times New Roman" w:cstheme="minorHAnsi"/>
          <w:spacing w:val="-1"/>
          <w:w w:val="116"/>
          <w:sz w:val="24"/>
          <w:szCs w:val="24"/>
          <w:lang w:val="bs-Latn-BA"/>
        </w:rPr>
        <w:t>(</w:t>
      </w:r>
      <w:r w:rsidRPr="00E1133A">
        <w:rPr>
          <w:rFonts w:eastAsia="Times New Roman" w:cstheme="minorHAnsi"/>
          <w:spacing w:val="-1"/>
          <w:w w:val="106"/>
          <w:sz w:val="24"/>
          <w:szCs w:val="24"/>
          <w:lang w:val="bs-Latn-BA"/>
        </w:rPr>
        <w:t>1)</w:t>
      </w:r>
    </w:p>
    <w:p w:rsidR="00955CF5" w:rsidRPr="00E1133A" w:rsidRDefault="00E43CC3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F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irme stvaraju razne veličine </w:t>
      </w:r>
      <w:r w:rsidR="00387CC5" w:rsidRPr="00E1133A">
        <w:rPr>
          <w:rFonts w:cstheme="minorHAnsi"/>
          <w:sz w:val="24"/>
          <w:szCs w:val="24"/>
          <w:lang w:val="bs-Latn-BA"/>
        </w:rPr>
        <w:t>dobiti/</w:t>
      </w:r>
      <w:r w:rsidR="00955CF5" w:rsidRPr="00E1133A">
        <w:rPr>
          <w:rFonts w:cstheme="minorHAnsi"/>
          <w:sz w:val="24"/>
          <w:szCs w:val="24"/>
          <w:lang w:val="bs-Latn-BA"/>
        </w:rPr>
        <w:t>dodane vrijednosti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jer raspolažu raznim</w:t>
      </w:r>
      <w:r w:rsidRPr="00E1133A">
        <w:rPr>
          <w:rFonts w:cstheme="minorHAnsi"/>
          <w:sz w:val="24"/>
          <w:szCs w:val="24"/>
          <w:lang w:val="bs-Latn-BA"/>
        </w:rPr>
        <w:t xml:space="preserve"> veličinama faktora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proizvodnje</w:t>
      </w:r>
      <w:r w:rsidRPr="00E1133A">
        <w:rPr>
          <w:rFonts w:cstheme="minorHAnsi"/>
          <w:sz w:val="24"/>
          <w:szCs w:val="24"/>
          <w:lang w:val="bs-Latn-BA"/>
        </w:rPr>
        <w:t xml:space="preserve"> (rada i</w:t>
      </w:r>
      <w:r w:rsidR="00631DF5" w:rsidRPr="00E1133A">
        <w:rPr>
          <w:rFonts w:cstheme="minorHAnsi"/>
          <w:sz w:val="24"/>
          <w:szCs w:val="24"/>
          <w:lang w:val="bs-Latn-BA"/>
        </w:rPr>
        <w:t xml:space="preserve"> kapitala)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i koriste ih</w:t>
      </w:r>
      <w:r w:rsidR="00631DF5" w:rsidRPr="00E1133A">
        <w:rPr>
          <w:rFonts w:cstheme="minorHAnsi"/>
          <w:sz w:val="24"/>
          <w:szCs w:val="24"/>
          <w:lang w:val="bs-Latn-BA"/>
        </w:rPr>
        <w:t xml:space="preserve"> različitim stupnjevima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efi</w:t>
      </w:r>
      <w:r w:rsidR="00A051DC" w:rsidRPr="00E1133A">
        <w:rPr>
          <w:rFonts w:cstheme="minorHAnsi"/>
          <w:sz w:val="24"/>
          <w:szCs w:val="24"/>
          <w:lang w:val="bs-Latn-BA"/>
        </w:rPr>
        <w:t>kasnosti, što se može iskazati slijedećim modelom</w:t>
      </w:r>
      <w:r w:rsidR="00631DF5" w:rsidRPr="00E1133A">
        <w:rPr>
          <w:rFonts w:cstheme="minorHAnsi"/>
          <w:sz w:val="24"/>
          <w:szCs w:val="24"/>
          <w:lang w:val="bs-Latn-BA"/>
        </w:rPr>
        <w:t xml:space="preserve"> funkcije:</w:t>
      </w:r>
    </w:p>
    <w:p w:rsidR="00955CF5" w:rsidRPr="00E1133A" w:rsidRDefault="00955CF5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955CF5" w:rsidRPr="00E1133A" w:rsidRDefault="00955CF5" w:rsidP="00955CF5">
      <w:pPr>
        <w:spacing w:before="3" w:line="240" w:lineRule="auto"/>
        <w:ind w:right="153"/>
        <w:jc w:val="center"/>
        <w:rPr>
          <w:rFonts w:eastAsia="Times New Roman"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                              Y=</w:t>
      </w:r>
      <w:r w:rsidRPr="00E1133A">
        <w:rPr>
          <w:rFonts w:cstheme="minorHAnsi"/>
          <w:spacing w:val="-15"/>
          <w:w w:val="137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spacing w:val="-1"/>
          <w:sz w:val="24"/>
          <w:szCs w:val="24"/>
          <w:lang w:val="bs-Latn-BA"/>
        </w:rPr>
        <w:t>A</w:t>
      </w:r>
      <w:r w:rsidRPr="00E1133A">
        <w:rPr>
          <w:rFonts w:cstheme="minorHAnsi"/>
          <w:sz w:val="24"/>
          <w:szCs w:val="24"/>
          <w:lang w:val="bs-Latn-BA"/>
        </w:rPr>
        <w:t>K</w:t>
      </w:r>
      <w:r w:rsidR="00A051DC" w:rsidRPr="00E1133A">
        <w:rPr>
          <w:rFonts w:cstheme="minorHAnsi"/>
          <w:spacing w:val="11"/>
          <w:w w:val="120"/>
          <w:position w:val="9"/>
          <w:sz w:val="24"/>
          <w:szCs w:val="24"/>
          <w:vertAlign w:val="superscript"/>
          <w:lang w:val="bs-Latn-BA"/>
        </w:rPr>
        <w:t>α</w:t>
      </w:r>
      <w:r w:rsidRPr="00E1133A">
        <w:rPr>
          <w:rFonts w:cstheme="minorHAnsi"/>
          <w:spacing w:val="-1"/>
          <w:w w:val="120"/>
          <w:sz w:val="24"/>
          <w:szCs w:val="24"/>
          <w:lang w:val="bs-Latn-BA"/>
        </w:rPr>
        <w:t>H</w:t>
      </w:r>
      <w:r w:rsidR="00A051DC" w:rsidRPr="00E1133A">
        <w:rPr>
          <w:rFonts w:cstheme="minorHAnsi"/>
          <w:spacing w:val="-1"/>
          <w:w w:val="120"/>
          <w:position w:val="9"/>
          <w:sz w:val="24"/>
          <w:szCs w:val="24"/>
          <w:vertAlign w:val="superscript"/>
          <w:lang w:val="bs-Latn-BA"/>
        </w:rPr>
        <w:t>β</w:t>
      </w:r>
      <w:r w:rsidRPr="00E1133A">
        <w:rPr>
          <w:rFonts w:cstheme="minorHAnsi"/>
          <w:w w:val="120"/>
          <w:sz w:val="24"/>
          <w:szCs w:val="24"/>
          <w:lang w:val="bs-Latn-BA"/>
        </w:rPr>
        <w:t xml:space="preserve">                            (2)</w:t>
      </w:r>
    </w:p>
    <w:p w:rsidR="00955CF5" w:rsidRPr="00E1133A" w:rsidRDefault="00631DF5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g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dje je </w:t>
      </w:r>
      <w:r w:rsidR="00955CF5" w:rsidRPr="00E1133A">
        <w:rPr>
          <w:rFonts w:cstheme="minorHAnsi"/>
          <w:i/>
          <w:iCs/>
          <w:sz w:val="24"/>
          <w:szCs w:val="24"/>
          <w:lang w:val="bs-Latn-BA"/>
        </w:rPr>
        <w:t>Y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 </w:t>
      </w:r>
      <w:r w:rsidR="00387CC5" w:rsidRPr="00E1133A">
        <w:rPr>
          <w:rFonts w:cstheme="minorHAnsi"/>
          <w:sz w:val="24"/>
          <w:szCs w:val="24"/>
          <w:lang w:val="bs-Latn-BA"/>
        </w:rPr>
        <w:t>dobit/</w:t>
      </w:r>
      <w:r w:rsidR="00955CF5" w:rsidRPr="00E1133A">
        <w:rPr>
          <w:rFonts w:cstheme="minorHAnsi"/>
          <w:sz w:val="24"/>
          <w:szCs w:val="24"/>
          <w:lang w:val="bs-Latn-BA"/>
        </w:rPr>
        <w:t>dod</w:t>
      </w:r>
      <w:r w:rsidRPr="00E1133A">
        <w:rPr>
          <w:rFonts w:cstheme="minorHAnsi"/>
          <w:sz w:val="24"/>
          <w:szCs w:val="24"/>
          <w:lang w:val="bs-Latn-BA"/>
        </w:rPr>
        <w:t>ana vrijednost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, </w:t>
      </w:r>
      <w:r w:rsidRPr="00E1133A">
        <w:rPr>
          <w:rFonts w:cstheme="minorHAnsi"/>
          <w:i/>
          <w:iCs/>
          <w:sz w:val="24"/>
          <w:szCs w:val="24"/>
          <w:lang w:val="bs-Latn-BA"/>
        </w:rPr>
        <w:t>K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veličina fiz</w:t>
      </w:r>
      <w:r w:rsidR="00A051DC" w:rsidRPr="00E1133A">
        <w:rPr>
          <w:rFonts w:cstheme="minorHAnsi"/>
          <w:sz w:val="24"/>
          <w:szCs w:val="24"/>
          <w:lang w:val="bs-Latn-BA"/>
        </w:rPr>
        <w:t>ičkog kapitala (najbolje je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koristiti </w:t>
      </w:r>
      <w:r w:rsidR="00A051DC" w:rsidRPr="00E1133A">
        <w:rPr>
          <w:rFonts w:cstheme="minorHAnsi"/>
          <w:sz w:val="24"/>
          <w:szCs w:val="24"/>
          <w:lang w:val="bs-Latn-BA"/>
        </w:rPr>
        <w:t>utrošene sate djelovanja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osnov</w:t>
      </w:r>
      <w:r w:rsidRPr="00E1133A">
        <w:rPr>
          <w:rFonts w:cstheme="minorHAnsi"/>
          <w:sz w:val="24"/>
          <w:szCs w:val="24"/>
          <w:lang w:val="bs-Latn-BA"/>
        </w:rPr>
        <w:t>nih sredstava, no u uvjetima FBi</w:t>
      </w:r>
      <w:r w:rsidR="00387CC5" w:rsidRPr="00E1133A">
        <w:rPr>
          <w:rFonts w:cstheme="minorHAnsi"/>
          <w:sz w:val="24"/>
          <w:szCs w:val="24"/>
          <w:lang w:val="bs-Latn-BA"/>
        </w:rPr>
        <w:t>H</w:t>
      </w:r>
      <w:r w:rsidRPr="00E1133A">
        <w:rPr>
          <w:rFonts w:cstheme="minorHAnsi"/>
          <w:sz w:val="24"/>
          <w:szCs w:val="24"/>
          <w:lang w:val="bs-Latn-BA"/>
        </w:rPr>
        <w:t>, u nedostatku tog podatka,</w:t>
      </w:r>
      <w:r w:rsidR="00387CC5" w:rsidRPr="00E1133A">
        <w:rPr>
          <w:rFonts w:cstheme="minorHAnsi"/>
          <w:sz w:val="24"/>
          <w:szCs w:val="24"/>
          <w:lang w:val="bs-Latn-BA"/>
        </w:rPr>
        <w:t xml:space="preserve"> biće korištena veličina aktualne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vr</w:t>
      </w:r>
      <w:r w:rsidRPr="00E1133A">
        <w:rPr>
          <w:rFonts w:cstheme="minorHAnsi"/>
          <w:sz w:val="24"/>
          <w:szCs w:val="24"/>
          <w:lang w:val="bs-Latn-BA"/>
        </w:rPr>
        <w:t>ijednost</w:t>
      </w:r>
      <w:r w:rsidR="00387CC5" w:rsidRPr="00E1133A">
        <w:rPr>
          <w:rFonts w:cstheme="minorHAnsi"/>
          <w:sz w:val="24"/>
          <w:szCs w:val="24"/>
          <w:lang w:val="bs-Latn-BA"/>
        </w:rPr>
        <w:t>i</w:t>
      </w:r>
      <w:r w:rsidRPr="00E1133A">
        <w:rPr>
          <w:rFonts w:cstheme="minorHAnsi"/>
          <w:sz w:val="24"/>
          <w:szCs w:val="24"/>
          <w:lang w:val="bs-Latn-BA"/>
        </w:rPr>
        <w:t xml:space="preserve"> osnovnih sredstava),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H predstavlja veličinu ljudskog kapitala (broj sati rada radnika</w:t>
      </w:r>
      <w:r w:rsidR="00387CC5" w:rsidRPr="00E1133A">
        <w:rPr>
          <w:rFonts w:cstheme="minorHAnsi"/>
          <w:sz w:val="24"/>
          <w:szCs w:val="24"/>
          <w:lang w:val="bs-Latn-BA"/>
        </w:rPr>
        <w:t xml:space="preserve"> ili fi</w:t>
      </w:r>
      <w:r w:rsidR="00414DD6">
        <w:rPr>
          <w:rFonts w:cstheme="minorHAnsi"/>
          <w:sz w:val="24"/>
          <w:szCs w:val="24"/>
          <w:lang w:val="bs-Latn-BA"/>
        </w:rPr>
        <w:t>z</w:t>
      </w:r>
      <w:r w:rsidR="00387CC5" w:rsidRPr="00E1133A">
        <w:rPr>
          <w:rFonts w:cstheme="minorHAnsi"/>
          <w:sz w:val="24"/>
          <w:szCs w:val="24"/>
          <w:lang w:val="bs-Latn-BA"/>
        </w:rPr>
        <w:t>ički broj radnika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) dok A predstavlja </w:t>
      </w:r>
      <w:r w:rsidRPr="00E1133A">
        <w:rPr>
          <w:rFonts w:cstheme="minorHAnsi"/>
          <w:sz w:val="24"/>
          <w:szCs w:val="24"/>
          <w:lang w:val="bs-Latn-BA"/>
        </w:rPr>
        <w:t>pomjeranje proizvodne funkcije i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 označava mjeru ukupne p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roduktivnosti faktora odnosno </w:t>
      </w:r>
      <w:r w:rsidR="00955CF5" w:rsidRPr="00E1133A">
        <w:rPr>
          <w:rFonts w:cstheme="minorHAnsi"/>
          <w:sz w:val="24"/>
          <w:szCs w:val="24"/>
          <w:lang w:val="bs-Latn-BA"/>
        </w:rPr>
        <w:t>efika</w:t>
      </w:r>
      <w:r w:rsidR="00090D4D" w:rsidRPr="00E1133A">
        <w:rPr>
          <w:rFonts w:cstheme="minorHAnsi"/>
          <w:sz w:val="24"/>
          <w:szCs w:val="24"/>
          <w:lang w:val="bs-Latn-BA"/>
        </w:rPr>
        <w:t>s</w:t>
      </w:r>
      <w:r w:rsidRPr="00E1133A">
        <w:rPr>
          <w:rFonts w:cstheme="minorHAnsi"/>
          <w:sz w:val="24"/>
          <w:szCs w:val="24"/>
          <w:lang w:val="bs-Latn-BA"/>
        </w:rPr>
        <w:t>nost korištenja faktora</w:t>
      </w:r>
      <w:r w:rsidR="00955CF5" w:rsidRPr="00E1133A">
        <w:rPr>
          <w:rFonts w:cstheme="minorHAnsi"/>
          <w:sz w:val="24"/>
          <w:szCs w:val="24"/>
          <w:lang w:val="bs-Latn-BA"/>
        </w:rPr>
        <w:t xml:space="preserve">. </w:t>
      </w:r>
    </w:p>
    <w:p w:rsidR="00090D4D" w:rsidRPr="00E1133A" w:rsidRDefault="00090D4D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387CC5" w:rsidRPr="00E1133A" w:rsidRDefault="00EE442A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Od kako je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 1977.  god.</w:t>
      </w:r>
      <w:r w:rsidR="00090D4D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sz w:val="24"/>
          <w:szCs w:val="24"/>
          <w:lang w:val="bs-Latn-BA"/>
        </w:rPr>
        <w:t xml:space="preserve"> uvedena </w:t>
      </w:r>
      <w:r w:rsidR="00090D4D" w:rsidRPr="00E1133A">
        <w:rPr>
          <w:rFonts w:cstheme="minorHAnsi"/>
          <w:sz w:val="24"/>
          <w:szCs w:val="24"/>
          <w:lang w:val="bs-Latn-BA"/>
        </w:rPr>
        <w:t>anal</w:t>
      </w:r>
      <w:r w:rsidR="00751F09" w:rsidRPr="00E1133A">
        <w:rPr>
          <w:rFonts w:cstheme="minorHAnsi"/>
          <w:sz w:val="24"/>
          <w:szCs w:val="24"/>
          <w:lang w:val="bs-Latn-BA"/>
        </w:rPr>
        <w:t>iza stohastičke granice (SFA)</w:t>
      </w:r>
      <w:r w:rsidRPr="00E1133A">
        <w:rPr>
          <w:rFonts w:cstheme="minorHAnsi"/>
          <w:sz w:val="24"/>
          <w:szCs w:val="24"/>
          <w:lang w:val="bs-Latn-BA"/>
        </w:rPr>
        <w:t xml:space="preserve"> koristi se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opsežno</w:t>
      </w:r>
      <w:r w:rsidR="00090D4D" w:rsidRPr="00E1133A">
        <w:rPr>
          <w:rFonts w:cstheme="minorHAnsi"/>
          <w:sz w:val="24"/>
          <w:szCs w:val="24"/>
          <w:lang w:val="bs-Latn-BA"/>
        </w:rPr>
        <w:t xml:space="preserve"> u </w:t>
      </w:r>
      <w:r w:rsidR="00751F09" w:rsidRPr="00E1133A">
        <w:rPr>
          <w:rFonts w:cstheme="minorHAnsi"/>
          <w:sz w:val="24"/>
          <w:szCs w:val="24"/>
          <w:lang w:val="bs-Latn-BA"/>
        </w:rPr>
        <w:t>ocjeni djelovanja firmi</w:t>
      </w:r>
      <w:r w:rsidR="00631DF5" w:rsidRPr="00E1133A">
        <w:rPr>
          <w:rFonts w:cstheme="minorHAnsi"/>
          <w:sz w:val="24"/>
          <w:szCs w:val="24"/>
          <w:lang w:val="bs-Latn-BA"/>
        </w:rPr>
        <w:t>.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Kako slika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 1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pokazuje</w:t>
      </w:r>
      <w:r w:rsidRPr="00E1133A">
        <w:rPr>
          <w:rFonts w:cstheme="minorHAnsi"/>
          <w:sz w:val="24"/>
          <w:szCs w:val="24"/>
          <w:lang w:val="bs-Latn-BA"/>
        </w:rPr>
        <w:t>, firme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 koje </w:t>
      </w:r>
      <w:r w:rsidRPr="00E1133A">
        <w:rPr>
          <w:rFonts w:cstheme="minorHAnsi"/>
          <w:sz w:val="24"/>
          <w:szCs w:val="24"/>
          <w:lang w:val="bs-Latn-BA"/>
        </w:rPr>
        <w:t xml:space="preserve"> koriste razne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sz w:val="24"/>
          <w:szCs w:val="24"/>
          <w:lang w:val="bs-Latn-BA"/>
        </w:rPr>
        <w:t>veličine</w:t>
      </w:r>
      <w:r w:rsidR="00A051DC" w:rsidRPr="00E1133A">
        <w:rPr>
          <w:rFonts w:cstheme="minorHAnsi"/>
          <w:sz w:val="24"/>
          <w:szCs w:val="24"/>
          <w:lang w:val="bs-Latn-BA"/>
        </w:rPr>
        <w:t xml:space="preserve"> faktora </w:t>
      </w:r>
      <w:r w:rsidRPr="00E1133A">
        <w:rPr>
          <w:rFonts w:cstheme="minorHAnsi"/>
          <w:sz w:val="24"/>
          <w:szCs w:val="24"/>
          <w:lang w:val="bs-Latn-BA"/>
        </w:rPr>
        <w:t>proizvodnje mogu dosegnuti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 grani</w:t>
      </w:r>
      <w:r w:rsidR="00A051DC" w:rsidRPr="00E1133A">
        <w:rPr>
          <w:rFonts w:cstheme="minorHAnsi"/>
          <w:sz w:val="24"/>
          <w:szCs w:val="24"/>
          <w:lang w:val="bs-Latn-BA"/>
        </w:rPr>
        <w:t>cu proizvodnih mogućnosti (</w:t>
      </w:r>
      <w:r w:rsidRPr="00E1133A">
        <w:rPr>
          <w:rFonts w:cstheme="minorHAnsi"/>
          <w:sz w:val="24"/>
          <w:szCs w:val="24"/>
          <w:lang w:val="bs-Latn-BA"/>
        </w:rPr>
        <w:t xml:space="preserve">biti </w:t>
      </w:r>
      <w:r w:rsidR="00A051DC" w:rsidRPr="00E1133A">
        <w:rPr>
          <w:rFonts w:cstheme="minorHAnsi"/>
          <w:sz w:val="24"/>
          <w:szCs w:val="24"/>
          <w:lang w:val="bs-Latn-BA"/>
        </w:rPr>
        <w:t>među najefikasnijim</w:t>
      </w:r>
      <w:r w:rsidRPr="00E1133A">
        <w:rPr>
          <w:rFonts w:cstheme="minorHAnsi"/>
          <w:sz w:val="24"/>
          <w:szCs w:val="24"/>
          <w:lang w:val="bs-Latn-BA"/>
        </w:rPr>
        <w:t>a u korištenju faktora</w:t>
      </w:r>
      <w:r w:rsidR="00751F09" w:rsidRPr="00E1133A">
        <w:rPr>
          <w:rFonts w:cstheme="minorHAnsi"/>
          <w:sz w:val="24"/>
          <w:szCs w:val="24"/>
          <w:lang w:val="bs-Latn-BA"/>
        </w:rPr>
        <w:t>)</w:t>
      </w:r>
      <w:r w:rsidRPr="00E1133A">
        <w:rPr>
          <w:rFonts w:cstheme="minorHAnsi"/>
          <w:sz w:val="24"/>
          <w:szCs w:val="24"/>
          <w:lang w:val="bs-Latn-BA"/>
        </w:rPr>
        <w:t>,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 ali i, što je slučaj većine firmi, biti više ili manje ispod granice proizvodnih mogućnosti tj. bit</w:t>
      </w:r>
      <w:r w:rsidRPr="00E1133A">
        <w:rPr>
          <w:rFonts w:cstheme="minorHAnsi"/>
          <w:sz w:val="24"/>
          <w:szCs w:val="24"/>
          <w:lang w:val="bs-Latn-BA"/>
        </w:rPr>
        <w:t>i više ili manje (ne)efikasni u korištenju faktora</w:t>
      </w:r>
      <w:r w:rsidR="00751F09" w:rsidRPr="00E1133A">
        <w:rPr>
          <w:rFonts w:cstheme="minorHAnsi"/>
          <w:sz w:val="24"/>
          <w:szCs w:val="24"/>
          <w:lang w:val="bs-Latn-BA"/>
        </w:rPr>
        <w:t xml:space="preserve">. </w:t>
      </w:r>
    </w:p>
    <w:p w:rsidR="00FC7919" w:rsidRPr="00E1133A" w:rsidRDefault="00751F09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Pred</w:t>
      </w:r>
      <w:r w:rsidR="00EE442A" w:rsidRPr="00E1133A">
        <w:rPr>
          <w:rFonts w:cstheme="minorHAnsi"/>
          <w:sz w:val="24"/>
          <w:szCs w:val="24"/>
          <w:lang w:val="bs-Latn-BA"/>
        </w:rPr>
        <w:t xml:space="preserve">nost SFA u odnosu na druge metode je u tome </w:t>
      </w:r>
      <w:r w:rsidRPr="00E1133A">
        <w:rPr>
          <w:rFonts w:cstheme="minorHAnsi"/>
          <w:sz w:val="24"/>
          <w:szCs w:val="24"/>
          <w:lang w:val="bs-Latn-BA"/>
        </w:rPr>
        <w:t>što omog</w:t>
      </w:r>
      <w:r w:rsidR="00387CC5" w:rsidRPr="00E1133A">
        <w:rPr>
          <w:rFonts w:cstheme="minorHAnsi"/>
          <w:sz w:val="24"/>
          <w:szCs w:val="24"/>
          <w:lang w:val="bs-Latn-BA"/>
        </w:rPr>
        <w:t>ućava isključenje</w:t>
      </w:r>
      <w:r w:rsidRPr="00E1133A">
        <w:rPr>
          <w:rFonts w:cstheme="minorHAnsi"/>
          <w:sz w:val="24"/>
          <w:szCs w:val="24"/>
          <w:lang w:val="bs-Latn-BA"/>
        </w:rPr>
        <w:t xml:space="preserve"> uticaj</w:t>
      </w:r>
      <w:r w:rsidR="00387CC5" w:rsidRPr="00E1133A">
        <w:rPr>
          <w:rFonts w:cstheme="minorHAnsi"/>
          <w:sz w:val="24"/>
          <w:szCs w:val="24"/>
          <w:lang w:val="bs-Latn-BA"/>
        </w:rPr>
        <w:t>a</w:t>
      </w:r>
      <w:r w:rsidRPr="00E1133A">
        <w:rPr>
          <w:rFonts w:cstheme="minorHAnsi"/>
          <w:sz w:val="24"/>
          <w:szCs w:val="24"/>
          <w:lang w:val="bs-Latn-BA"/>
        </w:rPr>
        <w:t xml:space="preserve"> greške u podacima. </w:t>
      </w:r>
      <w:r w:rsidR="00EE442A" w:rsidRPr="00E1133A">
        <w:rPr>
          <w:rFonts w:cstheme="minorHAnsi"/>
          <w:sz w:val="24"/>
          <w:szCs w:val="24"/>
          <w:lang w:val="bs-Latn-BA"/>
        </w:rPr>
        <w:t>Npr. firma A ne može</w:t>
      </w:r>
      <w:r w:rsidRPr="00E1133A">
        <w:rPr>
          <w:rFonts w:cstheme="minorHAnsi"/>
          <w:sz w:val="24"/>
          <w:szCs w:val="24"/>
          <w:lang w:val="bs-Latn-BA"/>
        </w:rPr>
        <w:t xml:space="preserve"> biti iznad granice proizvodnih mogućn</w:t>
      </w:r>
      <w:r w:rsidR="00EE442A" w:rsidRPr="00E1133A">
        <w:rPr>
          <w:rFonts w:cstheme="minorHAnsi"/>
          <w:sz w:val="24"/>
          <w:szCs w:val="24"/>
          <w:lang w:val="bs-Latn-BA"/>
        </w:rPr>
        <w:t>osti – može se naći u toj</w:t>
      </w:r>
      <w:r w:rsidRPr="00E1133A">
        <w:rPr>
          <w:rFonts w:cstheme="minorHAnsi"/>
          <w:sz w:val="24"/>
          <w:szCs w:val="24"/>
          <w:lang w:val="bs-Latn-BA"/>
        </w:rPr>
        <w:t xml:space="preserve"> poziciji samo zbog</w:t>
      </w:r>
      <w:r w:rsidR="00EE442A" w:rsidRPr="00E1133A">
        <w:rPr>
          <w:rFonts w:cstheme="minorHAnsi"/>
          <w:sz w:val="24"/>
          <w:szCs w:val="24"/>
          <w:lang w:val="bs-Latn-BA"/>
        </w:rPr>
        <w:t xml:space="preserve"> greške u statističkom mjerenju.</w:t>
      </w:r>
    </w:p>
    <w:p w:rsidR="00455758" w:rsidRPr="00E1133A" w:rsidRDefault="00455758" w:rsidP="00955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870D6B" w:rsidRPr="00E1133A" w:rsidRDefault="00751F09" w:rsidP="00870D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object w:dxaOrig="9577" w:dyaOrig="6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2pt;height:205.1pt" o:ole="">
            <v:imagedata r:id="rId7" o:title=""/>
          </v:shape>
          <o:OLEObject Type="Embed" ProgID="Visio.Drawing.15" ShapeID="_x0000_i1025" DrawAspect="Content" ObjectID="_1644755019" r:id="rId8"/>
        </w:object>
      </w:r>
    </w:p>
    <w:p w:rsidR="00751F09" w:rsidRPr="00E1133A" w:rsidRDefault="00751F09" w:rsidP="00751F0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Slika 1: Granica proizvodnih mogućnosti</w:t>
      </w:r>
    </w:p>
    <w:p w:rsidR="00A051DC" w:rsidRPr="00E1133A" w:rsidRDefault="00F30FDB" w:rsidP="00A051DC">
      <w:pPr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lastRenderedPageBreak/>
        <w:t>Priznanje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 Emerik Blum služi kao priznanje </w:t>
      </w:r>
      <w:r w:rsidR="008217EE">
        <w:rPr>
          <w:rFonts w:cstheme="minorHAnsi"/>
          <w:b/>
          <w:sz w:val="24"/>
          <w:szCs w:val="24"/>
          <w:lang w:val="bs-Latn-BA"/>
        </w:rPr>
        <w:t>poduzetniku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 za najbolju praksu</w:t>
      </w:r>
      <w:r w:rsidR="00A051DC" w:rsidRPr="00E1133A">
        <w:rPr>
          <w:rFonts w:cstheme="minorHAnsi"/>
          <w:b/>
          <w:sz w:val="24"/>
          <w:szCs w:val="24"/>
          <w:lang w:val="bs-Latn-BA"/>
        </w:rPr>
        <w:t xml:space="preserve"> i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 poticaj da nastavi ulagati napore u pomjeranje</w:t>
      </w:r>
      <w:r w:rsidR="00A051DC" w:rsidRPr="00E1133A">
        <w:rPr>
          <w:rFonts w:cstheme="minorHAnsi"/>
          <w:b/>
          <w:sz w:val="24"/>
          <w:szCs w:val="24"/>
          <w:lang w:val="bs-Latn-BA"/>
        </w:rPr>
        <w:t xml:space="preserve"> granice naviše.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 Ostalim </w:t>
      </w:r>
      <w:r w:rsidR="008217EE">
        <w:rPr>
          <w:rFonts w:cstheme="minorHAnsi"/>
          <w:b/>
          <w:sz w:val="24"/>
          <w:szCs w:val="24"/>
          <w:lang w:val="bs-Latn-BA"/>
        </w:rPr>
        <w:t>poduzetnicima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, onima </w:t>
      </w:r>
      <w:r w:rsidR="00A051DC" w:rsidRPr="00E1133A">
        <w:rPr>
          <w:rFonts w:cstheme="minorHAnsi"/>
          <w:b/>
          <w:sz w:val="24"/>
          <w:szCs w:val="24"/>
          <w:lang w:val="bs-Latn-BA"/>
        </w:rPr>
        <w:t>koji se nalaze ispod granice prozvodnih mogućnosti</w:t>
      </w:r>
      <w:r w:rsidR="00387CC5" w:rsidRPr="00E1133A">
        <w:rPr>
          <w:rFonts w:cstheme="minorHAnsi"/>
          <w:b/>
          <w:sz w:val="24"/>
          <w:szCs w:val="24"/>
          <w:lang w:val="bs-Latn-BA"/>
        </w:rPr>
        <w:t>,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 služi </w:t>
      </w:r>
      <w:r w:rsidR="00387CC5" w:rsidRPr="00E1133A">
        <w:rPr>
          <w:rFonts w:cstheme="minorHAnsi"/>
          <w:b/>
          <w:sz w:val="24"/>
          <w:szCs w:val="24"/>
          <w:lang w:val="bs-Latn-BA"/>
        </w:rPr>
        <w:t>kao obrazac za popravljanje</w:t>
      </w:r>
      <w:r w:rsidR="00A438CE" w:rsidRPr="00E1133A">
        <w:rPr>
          <w:rFonts w:cstheme="minorHAnsi"/>
          <w:b/>
          <w:sz w:val="24"/>
          <w:szCs w:val="24"/>
          <w:lang w:val="bs-Latn-BA"/>
        </w:rPr>
        <w:t xml:space="preserve"> menadžiranja</w:t>
      </w:r>
      <w:r w:rsidR="00A051DC" w:rsidRPr="00E1133A">
        <w:rPr>
          <w:rFonts w:cstheme="minorHAnsi"/>
          <w:b/>
          <w:sz w:val="24"/>
          <w:szCs w:val="24"/>
          <w:lang w:val="bs-Latn-BA"/>
        </w:rPr>
        <w:t>. Jednostavno kazano, najbolji pomjeraju granice (inoviraju), a ostali se nastoje pri</w:t>
      </w:r>
      <w:r w:rsidR="00387CC5" w:rsidRPr="00E1133A">
        <w:rPr>
          <w:rFonts w:cstheme="minorHAnsi"/>
          <w:b/>
          <w:sz w:val="24"/>
          <w:szCs w:val="24"/>
          <w:lang w:val="bs-Latn-BA"/>
        </w:rPr>
        <w:t>bližiti toj granici (imitirajući najbolje</w:t>
      </w:r>
      <w:r w:rsidR="00A051DC" w:rsidRPr="00E1133A">
        <w:rPr>
          <w:rFonts w:cstheme="minorHAnsi"/>
          <w:b/>
          <w:sz w:val="24"/>
          <w:szCs w:val="24"/>
          <w:lang w:val="bs-Latn-BA"/>
        </w:rPr>
        <w:t>).</w:t>
      </w:r>
    </w:p>
    <w:p w:rsidR="00C27C20" w:rsidRPr="00E1133A" w:rsidRDefault="00296673" w:rsidP="00C27C20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Imajući naprijed navedeno u vidu, ocjena</w:t>
      </w:r>
      <w:r w:rsidR="00C27C20" w:rsidRPr="00E1133A">
        <w:rPr>
          <w:rFonts w:cstheme="minorHAnsi"/>
          <w:sz w:val="24"/>
          <w:szCs w:val="24"/>
          <w:lang w:val="bs-Latn-BA"/>
        </w:rPr>
        <w:t xml:space="preserve"> mena</w:t>
      </w:r>
      <w:r w:rsidR="003E2607" w:rsidRPr="00E1133A">
        <w:rPr>
          <w:rFonts w:cstheme="minorHAnsi"/>
          <w:sz w:val="24"/>
          <w:szCs w:val="24"/>
          <w:lang w:val="bs-Latn-BA"/>
        </w:rPr>
        <w:t>džiranja</w:t>
      </w:r>
      <w:r w:rsidRPr="00E1133A">
        <w:rPr>
          <w:rFonts w:cstheme="minorHAnsi"/>
          <w:sz w:val="24"/>
          <w:szCs w:val="24"/>
          <w:lang w:val="bs-Latn-BA"/>
        </w:rPr>
        <w:t xml:space="preserve"> vrši</w:t>
      </w:r>
      <w:r w:rsidR="003E2607" w:rsidRPr="00E1133A">
        <w:rPr>
          <w:rFonts w:cstheme="minorHAnsi"/>
          <w:sz w:val="24"/>
          <w:szCs w:val="24"/>
          <w:lang w:val="bs-Latn-BA"/>
        </w:rPr>
        <w:t xml:space="preserve"> se</w:t>
      </w:r>
      <w:r w:rsidRPr="00E1133A">
        <w:rPr>
          <w:rFonts w:cstheme="minorHAnsi"/>
          <w:sz w:val="24"/>
          <w:szCs w:val="24"/>
          <w:lang w:val="bs-Latn-BA"/>
        </w:rPr>
        <w:t xml:space="preserve"> </w:t>
      </w:r>
      <w:r w:rsidR="00C27C20" w:rsidRPr="00E1133A">
        <w:rPr>
          <w:rFonts w:cstheme="minorHAnsi"/>
          <w:sz w:val="24"/>
          <w:szCs w:val="24"/>
          <w:lang w:val="bs-Latn-BA"/>
        </w:rPr>
        <w:t>korištenjem sljedećeg modela:</w:t>
      </w:r>
    </w:p>
    <w:p w:rsidR="001D101C" w:rsidRPr="00E1133A" w:rsidRDefault="00296673" w:rsidP="001D101C">
      <w:pPr>
        <w:spacing w:after="0" w:line="240" w:lineRule="auto"/>
        <w:jc w:val="center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                                          </w:t>
      </w:r>
      <w:r w:rsidR="001D101C" w:rsidRPr="00E1133A">
        <w:rPr>
          <w:rFonts w:cstheme="minorHAnsi"/>
          <w:sz w:val="24"/>
          <w:szCs w:val="24"/>
          <w:lang w:val="bs-Latn-BA"/>
        </w:rPr>
        <w:t>y</w:t>
      </w:r>
      <w:r w:rsidR="00C27C20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="00C27C20" w:rsidRPr="00E1133A">
        <w:rPr>
          <w:rFonts w:cstheme="minorHAnsi"/>
          <w:sz w:val="24"/>
          <w:szCs w:val="24"/>
          <w:lang w:val="bs-Latn-BA"/>
        </w:rPr>
        <w:t>=β</w:t>
      </w:r>
      <w:r w:rsidR="00C27C20" w:rsidRPr="00E1133A">
        <w:rPr>
          <w:rFonts w:cstheme="minorHAnsi"/>
          <w:sz w:val="24"/>
          <w:szCs w:val="24"/>
          <w:vertAlign w:val="subscript"/>
          <w:lang w:val="bs-Latn-BA"/>
        </w:rPr>
        <w:t>0</w:t>
      </w:r>
      <w:r w:rsidR="00C27C20" w:rsidRPr="00E1133A">
        <w:rPr>
          <w:rFonts w:cstheme="minorHAnsi"/>
          <w:sz w:val="24"/>
          <w:szCs w:val="24"/>
          <w:lang w:val="bs-Latn-BA"/>
        </w:rPr>
        <w:t>+x'</w:t>
      </w:r>
      <w:r w:rsidR="00C27C20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="00751F09" w:rsidRPr="00E1133A">
        <w:rPr>
          <w:rFonts w:cstheme="minorHAnsi"/>
          <w:sz w:val="24"/>
          <w:szCs w:val="24"/>
          <w:lang w:val="bs-Latn-BA"/>
        </w:rPr>
        <w:t>β+v</w:t>
      </w:r>
      <w:r w:rsidR="00C27C20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 xml:space="preserve">    </w:t>
      </w:r>
      <w:r w:rsidR="00FC0A09" w:rsidRPr="00E1133A">
        <w:rPr>
          <w:rFonts w:cstheme="minorHAnsi"/>
          <w:sz w:val="24"/>
          <w:szCs w:val="24"/>
          <w:vertAlign w:val="subscript"/>
          <w:lang w:val="bs-Latn-BA"/>
        </w:rPr>
        <w:t xml:space="preserve">                                         </w:t>
      </w:r>
      <w:r w:rsidR="003E2607" w:rsidRPr="00E1133A">
        <w:rPr>
          <w:rFonts w:cstheme="minorHAnsi"/>
          <w:sz w:val="24"/>
          <w:szCs w:val="24"/>
          <w:lang w:val="bs-Latn-BA"/>
        </w:rPr>
        <w:t>(3</w:t>
      </w:r>
      <w:r w:rsidR="00FC0A09" w:rsidRPr="00E1133A">
        <w:rPr>
          <w:rFonts w:cstheme="minorHAnsi"/>
          <w:sz w:val="24"/>
          <w:szCs w:val="24"/>
          <w:lang w:val="bs-Latn-BA"/>
        </w:rPr>
        <w:t>)</w:t>
      </w:r>
    </w:p>
    <w:p w:rsidR="001D101C" w:rsidRPr="00E1133A" w:rsidRDefault="00751F09" w:rsidP="00296673">
      <w:pPr>
        <w:spacing w:after="0" w:line="240" w:lineRule="auto"/>
        <w:jc w:val="center"/>
        <w:rPr>
          <w:rFonts w:cstheme="minorHAnsi"/>
          <w:sz w:val="24"/>
          <w:szCs w:val="24"/>
          <w:vertAlign w:val="subscript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v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it=</w:t>
      </w:r>
      <w:r w:rsidR="001D101C" w:rsidRPr="00E1133A">
        <w:rPr>
          <w:rFonts w:cstheme="minorHAnsi"/>
          <w:sz w:val="24"/>
          <w:szCs w:val="24"/>
          <w:lang w:val="bs-Latn-BA"/>
        </w:rPr>
        <w:t>v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it –</w:t>
      </w:r>
      <w:r w:rsidR="001D101C" w:rsidRPr="00E1133A">
        <w:rPr>
          <w:rFonts w:cstheme="minorHAnsi"/>
          <w:sz w:val="24"/>
          <w:szCs w:val="24"/>
          <w:lang w:val="bs-Latn-BA"/>
        </w:rPr>
        <w:t>u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</w:p>
    <w:p w:rsidR="001D101C" w:rsidRPr="00E1133A" w:rsidRDefault="001D101C" w:rsidP="00296673">
      <w:pPr>
        <w:spacing w:line="240" w:lineRule="auto"/>
        <w:jc w:val="center"/>
        <w:rPr>
          <w:rFonts w:cstheme="minorHAnsi"/>
          <w:sz w:val="24"/>
          <w:szCs w:val="24"/>
          <w:vertAlign w:val="subscript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u</w:t>
      </w:r>
      <w:r w:rsidRPr="00E1133A">
        <w:rPr>
          <w:rFonts w:cstheme="minorHAnsi"/>
          <w:sz w:val="24"/>
          <w:szCs w:val="24"/>
          <w:vertAlign w:val="subscript"/>
          <w:lang w:val="bs-Latn-BA"/>
        </w:rPr>
        <w:t>it=</w:t>
      </w:r>
      <w:r w:rsidRPr="00E1133A">
        <w:rPr>
          <w:rFonts w:cstheme="minorHAnsi"/>
          <w:sz w:val="24"/>
          <w:szCs w:val="24"/>
          <w:lang w:val="bs-Latn-BA"/>
        </w:rPr>
        <w:t>u</w:t>
      </w:r>
      <w:r w:rsidRPr="00E1133A">
        <w:rPr>
          <w:rFonts w:cstheme="minorHAnsi"/>
          <w:sz w:val="24"/>
          <w:szCs w:val="24"/>
          <w:vertAlign w:val="subscript"/>
          <w:lang w:val="bs-Latn-BA"/>
        </w:rPr>
        <w:t>i+</w:t>
      </w:r>
      <w:r w:rsidRPr="00E1133A">
        <w:rPr>
          <w:rFonts w:cstheme="minorHAnsi"/>
          <w:sz w:val="24"/>
          <w:szCs w:val="24"/>
          <w:lang w:val="bs-Latn-BA"/>
        </w:rPr>
        <w:t>τ</w:t>
      </w:r>
      <w:r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</w:p>
    <w:p w:rsidR="00296673" w:rsidRPr="00E1133A" w:rsidRDefault="00387CC5" w:rsidP="009F3178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Dio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v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it </w:t>
      </w:r>
      <w:r w:rsidR="003E2607" w:rsidRPr="00E1133A">
        <w:rPr>
          <w:rFonts w:cstheme="minorHAnsi"/>
          <w:sz w:val="24"/>
          <w:szCs w:val="24"/>
          <w:vertAlign w:val="subscript"/>
          <w:lang w:val="bs-Latn-BA"/>
        </w:rPr>
        <w:t xml:space="preserve"> </w:t>
      </w:r>
      <w:r w:rsidRPr="00E1133A">
        <w:rPr>
          <w:rFonts w:cstheme="minorHAnsi"/>
          <w:sz w:val="24"/>
          <w:szCs w:val="24"/>
          <w:lang w:val="bs-Latn-BA"/>
        </w:rPr>
        <w:t>u izračunu funkcije  rasčlanjuje se kao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v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=</w:t>
      </w:r>
      <w:r w:rsidR="001D101C" w:rsidRPr="00E1133A">
        <w:rPr>
          <w:rFonts w:cstheme="minorHAnsi"/>
          <w:sz w:val="24"/>
          <w:szCs w:val="24"/>
          <w:lang w:val="bs-Latn-BA"/>
        </w:rPr>
        <w:t>v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it –</w:t>
      </w:r>
      <w:r w:rsidR="001D101C" w:rsidRPr="00E1133A">
        <w:rPr>
          <w:rFonts w:cstheme="minorHAnsi"/>
          <w:sz w:val="24"/>
          <w:szCs w:val="24"/>
          <w:lang w:val="bs-Latn-BA"/>
        </w:rPr>
        <w:t>u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Pr="00E1133A">
        <w:rPr>
          <w:rFonts w:cstheme="minorHAnsi"/>
          <w:sz w:val="24"/>
          <w:szCs w:val="24"/>
          <w:vertAlign w:val="subscript"/>
          <w:lang w:val="bs-Latn-BA"/>
        </w:rPr>
        <w:t>,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 xml:space="preserve"> </w:t>
      </w:r>
      <w:r w:rsidR="009F3178" w:rsidRPr="00E1133A">
        <w:rPr>
          <w:rFonts w:cstheme="minorHAnsi"/>
          <w:sz w:val="24"/>
          <w:szCs w:val="24"/>
          <w:lang w:val="bs-Latn-BA"/>
        </w:rPr>
        <w:t>pri čemu</w:t>
      </w:r>
      <w:r w:rsidR="001D101C" w:rsidRPr="00E1133A">
        <w:rPr>
          <w:rFonts w:cstheme="minorHAnsi"/>
          <w:sz w:val="24"/>
          <w:szCs w:val="24"/>
          <w:lang w:val="bs-Latn-BA"/>
        </w:rPr>
        <w:t xml:space="preserve"> je </w:t>
      </w:r>
      <w:r w:rsidR="001D101C" w:rsidRPr="00E1133A">
        <w:rPr>
          <w:rFonts w:cstheme="minorHAnsi"/>
          <w:sz w:val="24"/>
          <w:szCs w:val="24"/>
          <w:u w:val="single"/>
          <w:lang w:val="bs-Latn-BA"/>
        </w:rPr>
        <w:t>u</w:t>
      </w:r>
      <w:r w:rsidR="00296673" w:rsidRPr="00E1133A">
        <w:rPr>
          <w:rFonts w:cstheme="minorHAnsi"/>
          <w:sz w:val="24"/>
          <w:szCs w:val="24"/>
          <w:u w:val="single"/>
          <w:vertAlign w:val="subscript"/>
          <w:lang w:val="bs-Latn-BA"/>
        </w:rPr>
        <w:t>it</w:t>
      </w:r>
      <w:r w:rsidR="001D101C" w:rsidRPr="00E1133A">
        <w:rPr>
          <w:rFonts w:cstheme="minorHAnsi"/>
          <w:sz w:val="24"/>
          <w:szCs w:val="24"/>
          <w:u w:val="single"/>
          <w:lang w:val="bs-Latn-BA"/>
        </w:rPr>
        <w:t xml:space="preserve"> neefikasnost</w:t>
      </w:r>
      <w:r w:rsidRPr="00E1133A">
        <w:rPr>
          <w:rFonts w:cstheme="minorHAnsi"/>
          <w:sz w:val="24"/>
          <w:szCs w:val="24"/>
          <w:u w:val="single"/>
          <w:lang w:val="bs-Latn-BA"/>
        </w:rPr>
        <w:t>/neproduktivnost</w:t>
      </w:r>
      <w:r w:rsidR="001D101C" w:rsidRPr="00E1133A">
        <w:rPr>
          <w:rFonts w:cstheme="minorHAnsi"/>
          <w:sz w:val="24"/>
          <w:szCs w:val="24"/>
          <w:u w:val="single"/>
          <w:lang w:val="bs-Latn-BA"/>
        </w:rPr>
        <w:t xml:space="preserve"> </w:t>
      </w:r>
      <w:r w:rsidR="00296673" w:rsidRPr="00E1133A">
        <w:rPr>
          <w:rFonts w:cstheme="minorHAnsi"/>
          <w:sz w:val="24"/>
          <w:szCs w:val="24"/>
          <w:u w:val="single"/>
          <w:lang w:val="bs-Latn-BA"/>
        </w:rPr>
        <w:t>firme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</w:t>
      </w:r>
      <w:r w:rsidR="001D101C" w:rsidRPr="00E1133A">
        <w:rPr>
          <w:rFonts w:cstheme="minorHAnsi"/>
          <w:sz w:val="24"/>
          <w:szCs w:val="24"/>
          <w:lang w:val="bs-Latn-BA"/>
        </w:rPr>
        <w:t>a v</w:t>
      </w:r>
      <w:r w:rsidR="001D101C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="009F3178" w:rsidRPr="00E1133A">
        <w:rPr>
          <w:rFonts w:cstheme="minorHAnsi"/>
          <w:sz w:val="24"/>
          <w:szCs w:val="24"/>
          <w:lang w:val="bs-Latn-BA"/>
        </w:rPr>
        <w:t xml:space="preserve"> statistička greška. </w:t>
      </w:r>
    </w:p>
    <w:p w:rsidR="00296673" w:rsidRPr="00E1133A" w:rsidRDefault="00296673" w:rsidP="009F3178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96673" w:rsidRPr="00E1133A" w:rsidRDefault="003E2607" w:rsidP="0029667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Najnoviji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sz w:val="24"/>
          <w:szCs w:val="24"/>
          <w:lang w:val="bs-Latn-BA"/>
        </w:rPr>
        <w:t>SFA</w:t>
      </w:r>
      <w:r w:rsidR="00B36370" w:rsidRPr="00E1133A">
        <w:rPr>
          <w:rFonts w:cstheme="minorHAnsi"/>
          <w:sz w:val="24"/>
          <w:szCs w:val="24"/>
          <w:lang w:val="bs-Latn-BA"/>
        </w:rPr>
        <w:t xml:space="preserve"> model,</w:t>
      </w:r>
      <w:r w:rsidRPr="00E1133A">
        <w:rPr>
          <w:rFonts w:cstheme="minorHAnsi"/>
          <w:sz w:val="24"/>
          <w:szCs w:val="24"/>
          <w:lang w:val="bs-Latn-BA"/>
        </w:rPr>
        <w:t xml:space="preserve"> </w:t>
      </w:r>
      <w:r w:rsidR="00B36370" w:rsidRPr="00E1133A">
        <w:rPr>
          <w:rFonts w:cstheme="minorHAnsi"/>
          <w:sz w:val="24"/>
          <w:szCs w:val="24"/>
          <w:lang w:val="bs-Latn-BA"/>
        </w:rPr>
        <w:t>koji su 2014. god.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razvili </w:t>
      </w:r>
      <w:r w:rsidR="00B36370" w:rsidRPr="00E1133A">
        <w:rPr>
          <w:rFonts w:eastAsia="Calibri" w:cstheme="minorHAnsi"/>
          <w:sz w:val="24"/>
          <w:szCs w:val="24"/>
          <w:lang w:val="bs-Latn-BA"/>
        </w:rPr>
        <w:t>Kumbhakar, Lien i Hardaker (nadalje KLH model)</w:t>
      </w:r>
      <w:r w:rsidRPr="00E1133A">
        <w:rPr>
          <w:rFonts w:eastAsia="Calibri" w:cstheme="minorHAnsi"/>
          <w:sz w:val="24"/>
          <w:szCs w:val="24"/>
          <w:lang w:val="bs-Latn-BA"/>
        </w:rPr>
        <w:t xml:space="preserve">  otklanjaju određene</w:t>
      </w:r>
      <w:r w:rsidR="00387CC5" w:rsidRPr="00E1133A">
        <w:rPr>
          <w:rFonts w:eastAsia="Calibri" w:cstheme="minorHAnsi"/>
          <w:sz w:val="24"/>
          <w:szCs w:val="24"/>
          <w:lang w:val="bs-Latn-BA"/>
        </w:rPr>
        <w:t xml:space="preserve"> ge</w:t>
      </w:r>
      <w:r w:rsidR="00296673" w:rsidRPr="00E1133A">
        <w:rPr>
          <w:rFonts w:eastAsia="Calibri" w:cstheme="minorHAnsi"/>
          <w:sz w:val="24"/>
          <w:szCs w:val="24"/>
          <w:lang w:val="bs-Latn-BA"/>
        </w:rPr>
        <w:t xml:space="preserve">pove u standardnim </w:t>
      </w:r>
      <w:r w:rsidRPr="00E1133A">
        <w:rPr>
          <w:rFonts w:eastAsia="Calibri" w:cstheme="minorHAnsi"/>
          <w:sz w:val="24"/>
          <w:szCs w:val="24"/>
          <w:lang w:val="bs-Latn-BA"/>
        </w:rPr>
        <w:t xml:space="preserve">SFA </w:t>
      </w:r>
      <w:r w:rsidR="00296673" w:rsidRPr="00E1133A">
        <w:rPr>
          <w:rFonts w:eastAsia="Calibri" w:cstheme="minorHAnsi"/>
          <w:sz w:val="24"/>
          <w:szCs w:val="24"/>
          <w:lang w:val="bs-Latn-BA"/>
        </w:rPr>
        <w:t>modelima, kako pokazuje jednadžba 5:</w:t>
      </w:r>
    </w:p>
    <w:p w:rsidR="00296673" w:rsidRPr="00E1133A" w:rsidRDefault="00296673" w:rsidP="00296673">
      <w:pPr>
        <w:autoSpaceDE w:val="0"/>
        <w:autoSpaceDN w:val="0"/>
        <w:adjustRightInd w:val="0"/>
        <w:jc w:val="center"/>
        <w:rPr>
          <w:rFonts w:eastAsia="Calibri" w:cstheme="minorHAnsi"/>
          <w:color w:val="000000"/>
          <w:sz w:val="24"/>
          <w:szCs w:val="24"/>
          <w:lang w:val="bs-Latn-BA"/>
        </w:rPr>
      </w:pP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>y</w:t>
      </w:r>
      <w:r w:rsidRPr="00E1133A">
        <w:rPr>
          <w:rFonts w:eastAsia="Calibri" w:cstheme="minorHAnsi"/>
          <w:color w:val="000000"/>
          <w:sz w:val="24"/>
          <w:szCs w:val="24"/>
          <w:vertAlign w:val="subscript"/>
          <w:lang w:val="bs-Latn-BA"/>
        </w:rPr>
        <w:t>it</w:t>
      </w: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eastAsia="Calibri" w:hAnsi="Cambria Math" w:cstheme="minorHAnsi"/>
                <w:color w:val="000000"/>
                <w:sz w:val="24"/>
                <w:szCs w:val="24"/>
                <w:lang w:val="bs-Latn-BA"/>
              </w:rPr>
              <m:t>α</m:t>
            </m:r>
          </m:e>
          <m:sub>
            <m:r>
              <w:rPr>
                <w:rFonts w:ascii="Cambria Math" w:eastAsia="Calibri" w:hAnsi="Cambria Math" w:cstheme="minorHAnsi"/>
                <w:color w:val="000000"/>
                <w:sz w:val="24"/>
                <w:szCs w:val="24"/>
                <w:lang w:val="bs-Latn-BA"/>
              </w:rPr>
              <m:t>o</m:t>
            </m:r>
          </m:sub>
        </m:sSub>
      </m:oMath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>+ f (x</w:t>
      </w:r>
      <w:r w:rsidRPr="00E1133A">
        <w:rPr>
          <w:rFonts w:eastAsia="Calibri" w:cstheme="minorHAnsi"/>
          <w:color w:val="000000"/>
          <w:sz w:val="24"/>
          <w:szCs w:val="24"/>
          <w:vertAlign w:val="subscript"/>
          <w:lang w:val="bs-Latn-BA"/>
        </w:rPr>
        <w:t>it</w:t>
      </w: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>; б) + μ</w:t>
      </w:r>
      <w:r w:rsidRPr="00E1133A">
        <w:rPr>
          <w:rFonts w:eastAsia="Calibri" w:cstheme="minorHAnsi"/>
          <w:color w:val="000000"/>
          <w:sz w:val="24"/>
          <w:szCs w:val="24"/>
          <w:vertAlign w:val="subscript"/>
          <w:lang w:val="bs-Latn-BA"/>
        </w:rPr>
        <w:t xml:space="preserve">i </w:t>
      </w: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>+ ν</w:t>
      </w:r>
      <w:r w:rsidRPr="00E1133A">
        <w:rPr>
          <w:rFonts w:eastAsia="Calibri" w:cstheme="minorHAnsi"/>
          <w:color w:val="000000"/>
          <w:sz w:val="24"/>
          <w:szCs w:val="24"/>
          <w:vertAlign w:val="subscript"/>
          <w:lang w:val="bs-Latn-BA"/>
        </w:rPr>
        <w:t>it</w:t>
      </w: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 xml:space="preserve"> -η</w:t>
      </w:r>
      <w:r w:rsidRPr="00E1133A">
        <w:rPr>
          <w:rFonts w:eastAsia="Calibri" w:cstheme="minorHAnsi"/>
          <w:color w:val="000000"/>
          <w:sz w:val="24"/>
          <w:szCs w:val="24"/>
          <w:vertAlign w:val="subscript"/>
          <w:lang w:val="bs-Latn-BA"/>
        </w:rPr>
        <w:t>i</w:t>
      </w: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 xml:space="preserve"> - u</w:t>
      </w:r>
      <w:r w:rsidRPr="00E1133A">
        <w:rPr>
          <w:rFonts w:eastAsia="Calibri" w:cstheme="minorHAnsi"/>
          <w:color w:val="000000"/>
          <w:sz w:val="24"/>
          <w:szCs w:val="24"/>
          <w:vertAlign w:val="subscript"/>
          <w:lang w:val="bs-Latn-BA"/>
        </w:rPr>
        <w:t>it</w:t>
      </w:r>
      <w:r w:rsidR="003E2607" w:rsidRPr="00E1133A">
        <w:rPr>
          <w:rFonts w:eastAsia="Calibri" w:cstheme="minorHAnsi"/>
          <w:color w:val="000000"/>
          <w:sz w:val="24"/>
          <w:szCs w:val="24"/>
          <w:lang w:val="bs-Latn-BA"/>
        </w:rPr>
        <w:t xml:space="preserve">                     (4</w:t>
      </w:r>
      <w:r w:rsidRPr="00E1133A">
        <w:rPr>
          <w:rFonts w:eastAsia="Calibri" w:cstheme="minorHAnsi"/>
          <w:color w:val="000000"/>
          <w:sz w:val="24"/>
          <w:szCs w:val="24"/>
          <w:lang w:val="bs-Latn-BA"/>
        </w:rPr>
        <w:t>)</w:t>
      </w:r>
    </w:p>
    <w:p w:rsidR="00296673" w:rsidRPr="00E1133A" w:rsidRDefault="003E2607" w:rsidP="00296673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U tim najnovijim modelima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</w:t>
      </w:r>
      <w:r w:rsidR="00296673" w:rsidRPr="00E1133A">
        <w:rPr>
          <w:rFonts w:cstheme="minorHAnsi"/>
          <w:sz w:val="24"/>
          <w:szCs w:val="24"/>
          <w:lang w:val="bs-Latn-BA"/>
        </w:rPr>
        <w:t>neefikasnost</w:t>
      </w:r>
      <w:r w:rsidRPr="00E1133A">
        <w:rPr>
          <w:rFonts w:cstheme="minorHAnsi"/>
          <w:sz w:val="24"/>
          <w:szCs w:val="24"/>
          <w:lang w:val="bs-Latn-BA"/>
        </w:rPr>
        <w:t xml:space="preserve"> firme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u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it </w:t>
      </w:r>
      <w:r w:rsidR="00296673" w:rsidRPr="00E1133A">
        <w:rPr>
          <w:rFonts w:cstheme="minorHAnsi"/>
          <w:sz w:val="24"/>
          <w:szCs w:val="24"/>
          <w:lang w:val="bs-Latn-BA"/>
        </w:rPr>
        <w:t>rasčlanjena</w:t>
      </w:r>
      <w:r w:rsidRPr="00E1133A">
        <w:rPr>
          <w:rFonts w:cstheme="minorHAnsi"/>
          <w:sz w:val="24"/>
          <w:szCs w:val="24"/>
          <w:lang w:val="bs-Latn-BA"/>
        </w:rPr>
        <w:t xml:space="preserve"> je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 </w:t>
      </w:r>
      <w:r w:rsidR="00296673" w:rsidRPr="00E1133A">
        <w:rPr>
          <w:rFonts w:cstheme="minorHAnsi"/>
          <w:sz w:val="24"/>
          <w:szCs w:val="24"/>
          <w:lang w:val="bs-Latn-BA"/>
        </w:rPr>
        <w:t>kao u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>it=</w:t>
      </w:r>
      <w:r w:rsidR="00296673" w:rsidRPr="00E1133A">
        <w:rPr>
          <w:rFonts w:cstheme="minorHAnsi"/>
          <w:sz w:val="24"/>
          <w:szCs w:val="24"/>
          <w:lang w:val="bs-Latn-BA"/>
        </w:rPr>
        <w:t>u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>i+</w:t>
      </w:r>
      <w:r w:rsidR="00296673" w:rsidRPr="00E1133A">
        <w:rPr>
          <w:rFonts w:cstheme="minorHAnsi"/>
          <w:sz w:val="24"/>
          <w:szCs w:val="24"/>
          <w:lang w:val="bs-Latn-BA"/>
        </w:rPr>
        <w:t>τ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it </w:t>
      </w:r>
      <w:r w:rsidR="00296673" w:rsidRPr="00E1133A">
        <w:rPr>
          <w:rFonts w:cstheme="minorHAnsi"/>
          <w:sz w:val="24"/>
          <w:szCs w:val="24"/>
          <w:lang w:val="bs-Latn-BA"/>
        </w:rPr>
        <w:t>gdje je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 </w:t>
      </w:r>
      <w:r w:rsidR="00296673" w:rsidRPr="00E1133A">
        <w:rPr>
          <w:rFonts w:cstheme="minorHAnsi"/>
          <w:sz w:val="24"/>
          <w:szCs w:val="24"/>
          <w:lang w:val="bs-Latn-BA"/>
        </w:rPr>
        <w:t>u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i </w:t>
      </w:r>
      <w:r w:rsidR="00296673" w:rsidRPr="00E1133A">
        <w:rPr>
          <w:rFonts w:cstheme="minorHAnsi"/>
          <w:sz w:val="24"/>
          <w:szCs w:val="24"/>
          <w:lang w:val="bs-Latn-BA"/>
        </w:rPr>
        <w:t>stalna komponenta (menadžiranje</w:t>
      </w:r>
      <w:r w:rsidRPr="00E1133A">
        <w:rPr>
          <w:rFonts w:cstheme="minorHAnsi"/>
          <w:sz w:val="24"/>
          <w:szCs w:val="24"/>
          <w:lang w:val="bs-Latn-BA"/>
        </w:rPr>
        <w:t xml:space="preserve"> firmom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nepromjenjivo u vremenu) a τ</w:t>
      </w:r>
      <w:r w:rsidR="00296673" w:rsidRPr="00E1133A">
        <w:rPr>
          <w:rFonts w:cstheme="minorHAnsi"/>
          <w:sz w:val="24"/>
          <w:szCs w:val="24"/>
          <w:vertAlign w:val="subscript"/>
          <w:lang w:val="bs-Latn-BA"/>
        </w:rPr>
        <w:t xml:space="preserve">it  </w:t>
      </w:r>
      <w:r w:rsidR="00296673" w:rsidRPr="00E1133A">
        <w:rPr>
          <w:rFonts w:cstheme="minorHAnsi"/>
          <w:sz w:val="24"/>
          <w:szCs w:val="24"/>
          <w:lang w:val="bs-Latn-BA"/>
        </w:rPr>
        <w:t>rezidualna</w:t>
      </w:r>
      <w:r w:rsidRPr="00E1133A">
        <w:rPr>
          <w:rFonts w:cstheme="minorHAnsi"/>
          <w:sz w:val="24"/>
          <w:szCs w:val="24"/>
          <w:lang w:val="bs-Latn-BA"/>
        </w:rPr>
        <w:t xml:space="preserve"> komponenta neefikasnosti (</w:t>
      </w:r>
      <w:r w:rsidR="00127F02" w:rsidRPr="00E1133A">
        <w:rPr>
          <w:rFonts w:cstheme="minorHAnsi"/>
          <w:sz w:val="24"/>
          <w:szCs w:val="24"/>
          <w:lang w:val="bs-Latn-BA"/>
        </w:rPr>
        <w:t>promjenjiva</w:t>
      </w:r>
      <w:r w:rsidRPr="00E1133A">
        <w:rPr>
          <w:rFonts w:cstheme="minorHAnsi"/>
          <w:sz w:val="24"/>
          <w:szCs w:val="24"/>
          <w:lang w:val="bs-Latn-BA"/>
        </w:rPr>
        <w:t xml:space="preserve"> u vremenu)</w:t>
      </w:r>
      <w:r w:rsidR="004919A7" w:rsidRPr="00E1133A">
        <w:rPr>
          <w:rFonts w:cstheme="minorHAnsi"/>
          <w:sz w:val="24"/>
          <w:szCs w:val="24"/>
          <w:lang w:val="bs-Latn-BA"/>
        </w:rPr>
        <w:t>.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Stalna komponenta</w:t>
      </w:r>
      <w:r w:rsidRPr="00E1133A">
        <w:rPr>
          <w:rFonts w:cstheme="minorHAnsi"/>
          <w:sz w:val="24"/>
          <w:szCs w:val="24"/>
          <w:lang w:val="bs-Latn-BA"/>
        </w:rPr>
        <w:t xml:space="preserve"> je specifična za firmu, dok je 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rezidualna komponenta promjenjiva u vremenu i po firmama. </w:t>
      </w:r>
    </w:p>
    <w:p w:rsidR="00296673" w:rsidRPr="00E1133A" w:rsidRDefault="00296673" w:rsidP="00296673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127F02" w:rsidRPr="00E1133A" w:rsidRDefault="00296673" w:rsidP="00127F02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Ovo razlikovanje je važno za ocjenu menadžiranja firmom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jer</w:t>
      </w:r>
      <w:r w:rsidRPr="00E1133A">
        <w:rPr>
          <w:rFonts w:cstheme="minorHAnsi"/>
          <w:sz w:val="24"/>
          <w:szCs w:val="24"/>
          <w:lang w:val="bs-Latn-BA"/>
        </w:rPr>
        <w:t xml:space="preserve"> </w:t>
      </w:r>
      <w:r w:rsidR="00127F02" w:rsidRPr="00E1133A">
        <w:rPr>
          <w:rFonts w:cstheme="minorHAnsi"/>
          <w:sz w:val="24"/>
          <w:szCs w:val="24"/>
          <w:lang w:val="bs-Latn-BA"/>
        </w:rPr>
        <w:t>se stalna komponenta mijenja</w:t>
      </w:r>
      <w:r w:rsidR="003E2607" w:rsidRPr="00E1133A">
        <w:rPr>
          <w:rFonts w:cstheme="minorHAnsi"/>
          <w:sz w:val="24"/>
          <w:szCs w:val="24"/>
          <w:lang w:val="bs-Latn-BA"/>
        </w:rPr>
        <w:t xml:space="preserve"> samo u slučaju promjene menadžera</w:t>
      </w:r>
      <w:r w:rsidRPr="00E1133A">
        <w:rPr>
          <w:rFonts w:cstheme="minorHAnsi"/>
          <w:sz w:val="24"/>
          <w:szCs w:val="24"/>
          <w:lang w:val="bs-Latn-BA"/>
        </w:rPr>
        <w:t xml:space="preserve"> firme,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vlasništva nad firmom i sl</w:t>
      </w:r>
      <w:r w:rsidRPr="00E1133A">
        <w:rPr>
          <w:rFonts w:cstheme="minorHAnsi"/>
          <w:sz w:val="24"/>
          <w:szCs w:val="24"/>
          <w:lang w:val="bs-Latn-BA"/>
        </w:rPr>
        <w:t>. što će za</w:t>
      </w:r>
      <w:r w:rsidR="003E2607" w:rsidRPr="00E1133A">
        <w:rPr>
          <w:rFonts w:cstheme="minorHAnsi"/>
          <w:sz w:val="24"/>
          <w:szCs w:val="24"/>
          <w:lang w:val="bs-Latn-BA"/>
        </w:rPr>
        <w:t xml:space="preserve"> posljedicu imati promjenu načina</w:t>
      </w:r>
      <w:r w:rsidRPr="00E1133A">
        <w:rPr>
          <w:rFonts w:cstheme="minorHAnsi"/>
          <w:sz w:val="24"/>
          <w:szCs w:val="24"/>
          <w:lang w:val="bs-Latn-BA"/>
        </w:rPr>
        <w:t xml:space="preserve"> menadžiranja firmom. Nasuprot tome, rezidualna komponenta se mijenja vremenom i po firmama.</w:t>
      </w:r>
      <w:r w:rsidR="003E2607" w:rsidRPr="00E1133A">
        <w:rPr>
          <w:rFonts w:cstheme="minorHAnsi"/>
          <w:sz w:val="24"/>
          <w:szCs w:val="24"/>
          <w:lang w:val="bs-Latn-BA"/>
        </w:rPr>
        <w:t xml:space="preserve"> Ovo je važno je</w:t>
      </w:r>
      <w:r w:rsidR="001F7773">
        <w:rPr>
          <w:rFonts w:cstheme="minorHAnsi"/>
          <w:sz w:val="24"/>
          <w:szCs w:val="24"/>
          <w:lang w:val="bs-Latn-BA"/>
        </w:rPr>
        <w:t>r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se </w:t>
      </w:r>
      <w:r w:rsidR="00F30FDB">
        <w:rPr>
          <w:rFonts w:cstheme="minorHAnsi"/>
          <w:sz w:val="24"/>
          <w:szCs w:val="24"/>
          <w:lang w:val="bs-Latn-BA"/>
        </w:rPr>
        <w:t>priznanje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</w:t>
      </w:r>
      <w:r w:rsidR="00127F02" w:rsidRPr="00E1133A">
        <w:rPr>
          <w:rFonts w:cstheme="minorHAnsi"/>
          <w:i/>
          <w:sz w:val="24"/>
          <w:szCs w:val="24"/>
          <w:lang w:val="bs-Latn-BA"/>
        </w:rPr>
        <w:t>Emerik Blum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dodjeljuje svake godine za uspješnost u prethodn</w:t>
      </w:r>
      <w:r w:rsidR="001F7773">
        <w:rPr>
          <w:rFonts w:cstheme="minorHAnsi"/>
          <w:sz w:val="24"/>
          <w:szCs w:val="24"/>
          <w:lang w:val="bs-Latn-BA"/>
        </w:rPr>
        <w:t xml:space="preserve">oj godini. Jednostavno kazano, </w:t>
      </w:r>
      <w:r w:rsidR="00127F02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SFA model omogućava </w:t>
      </w:r>
      <w:r w:rsidR="00127F02"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>sagledavanje n</w:t>
      </w:r>
      <w:r w:rsidR="003E2607"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>eefikasnosti u vremenu t neovisno</w:t>
      </w:r>
      <w:r w:rsidR="00127F02"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 xml:space="preserve"> od neefikasnosti u proteklim razdobljima</w:t>
      </w:r>
      <w:r w:rsidR="00127F02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.</w:t>
      </w:r>
    </w:p>
    <w:p w:rsidR="00127F02" w:rsidRPr="00E1133A" w:rsidRDefault="00127F02" w:rsidP="00296673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3E2607" w:rsidRPr="00E1133A" w:rsidRDefault="00127F02" w:rsidP="00127F02">
      <w:pPr>
        <w:spacing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Naime, v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rlo je važno poznavati veličinu ukupne neefikasnosti i njenih sastavnih dijelova jer daju </w:t>
      </w:r>
      <w:r w:rsidRPr="00E1133A">
        <w:rPr>
          <w:rFonts w:cstheme="minorHAnsi"/>
          <w:sz w:val="24"/>
          <w:szCs w:val="24"/>
          <w:lang w:val="bs-Latn-BA"/>
        </w:rPr>
        <w:t>razne vrste informacija.</w:t>
      </w:r>
      <w:r w:rsidR="003E2607" w:rsidRPr="00E1133A">
        <w:rPr>
          <w:rFonts w:cstheme="minorHAnsi"/>
          <w:sz w:val="24"/>
          <w:szCs w:val="24"/>
          <w:lang w:val="bs-Latn-BA"/>
        </w:rPr>
        <w:t xml:space="preserve"> </w:t>
      </w:r>
    </w:p>
    <w:p w:rsidR="003E2607" w:rsidRPr="00E1133A" w:rsidRDefault="003E2607" w:rsidP="00127F02">
      <w:pPr>
        <w:spacing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Npr. ako je </w:t>
      </w:r>
      <w:r w:rsidRPr="00E1133A">
        <w:rPr>
          <w:rFonts w:cstheme="minorHAnsi"/>
          <w:sz w:val="24"/>
          <w:szCs w:val="24"/>
          <w:u w:val="single"/>
          <w:lang w:val="bs-Latn-BA"/>
        </w:rPr>
        <w:t>rezidualna neefikasnost</w:t>
      </w:r>
      <w:r w:rsidR="00296673" w:rsidRPr="00E1133A">
        <w:rPr>
          <w:rFonts w:cstheme="minorHAnsi"/>
          <w:sz w:val="24"/>
          <w:szCs w:val="24"/>
          <w:u w:val="single"/>
          <w:lang w:val="bs-Latn-BA"/>
        </w:rPr>
        <w:t xml:space="preserve"> firme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velika </w:t>
      </w:r>
      <w:r w:rsidR="00127F02" w:rsidRPr="00E1133A">
        <w:rPr>
          <w:rFonts w:cstheme="minorHAnsi"/>
          <w:sz w:val="24"/>
          <w:szCs w:val="24"/>
          <w:lang w:val="bs-Latn-BA"/>
        </w:rPr>
        <w:t>u nekoj godi</w:t>
      </w:r>
      <w:r w:rsidRPr="00E1133A">
        <w:rPr>
          <w:rFonts w:cstheme="minorHAnsi"/>
          <w:sz w:val="24"/>
          <w:szCs w:val="24"/>
          <w:lang w:val="bs-Latn-BA"/>
        </w:rPr>
        <w:t>ni moguće je da je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posljedica nečega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što se neće </w:t>
      </w:r>
      <w:r w:rsidR="00127F02" w:rsidRPr="00E1133A">
        <w:rPr>
          <w:rFonts w:cstheme="minorHAnsi"/>
          <w:sz w:val="24"/>
          <w:szCs w:val="24"/>
          <w:lang w:val="bs-Latn-BA"/>
        </w:rPr>
        <w:t>pojaviti</w:t>
      </w:r>
      <w:r w:rsidRPr="00E1133A">
        <w:rPr>
          <w:rFonts w:cstheme="minorHAnsi"/>
          <w:sz w:val="24"/>
          <w:szCs w:val="24"/>
          <w:lang w:val="bs-Latn-BA"/>
        </w:rPr>
        <w:t xml:space="preserve"> u narednoj godini (npr.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2014. god.</w:t>
      </w:r>
      <w:r w:rsidRPr="00E1133A">
        <w:rPr>
          <w:rFonts w:cstheme="minorHAnsi"/>
          <w:sz w:val="24"/>
          <w:szCs w:val="24"/>
          <w:lang w:val="bs-Latn-BA"/>
        </w:rPr>
        <w:t xml:space="preserve"> poplava je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uticala na efikasnost firmi odnosnog područja</w:t>
      </w:r>
      <w:r w:rsidRPr="00E1133A">
        <w:rPr>
          <w:rFonts w:cstheme="minorHAnsi"/>
          <w:sz w:val="24"/>
          <w:szCs w:val="24"/>
          <w:lang w:val="bs-Latn-BA"/>
        </w:rPr>
        <w:t xml:space="preserve"> samo u toj godini</w:t>
      </w:r>
      <w:r w:rsidR="00127F02" w:rsidRPr="00E1133A">
        <w:rPr>
          <w:rFonts w:cstheme="minorHAnsi"/>
          <w:sz w:val="24"/>
          <w:szCs w:val="24"/>
          <w:lang w:val="bs-Latn-BA"/>
        </w:rPr>
        <w:t>).</w:t>
      </w:r>
      <w:r w:rsidRPr="00E1133A">
        <w:rPr>
          <w:rFonts w:cstheme="minorHAnsi"/>
          <w:sz w:val="24"/>
          <w:szCs w:val="24"/>
          <w:lang w:val="bs-Latn-BA"/>
        </w:rPr>
        <w:t xml:space="preserve"> </w:t>
      </w:r>
    </w:p>
    <w:p w:rsidR="00296673" w:rsidRPr="00E1133A" w:rsidRDefault="003E2607" w:rsidP="00127F02">
      <w:pPr>
        <w:spacing w:line="240" w:lineRule="auto"/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No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, ako je </w:t>
      </w:r>
      <w:r w:rsidR="00296673" w:rsidRPr="00E1133A">
        <w:rPr>
          <w:rFonts w:cstheme="minorHAnsi"/>
          <w:sz w:val="24"/>
          <w:szCs w:val="24"/>
          <w:u w:val="single"/>
          <w:lang w:val="bs-Latn-BA"/>
        </w:rPr>
        <w:t>stalna</w:t>
      </w:r>
      <w:r w:rsidRPr="00E1133A">
        <w:rPr>
          <w:rFonts w:cstheme="minorHAnsi"/>
          <w:sz w:val="24"/>
          <w:szCs w:val="24"/>
          <w:u w:val="single"/>
          <w:lang w:val="bs-Latn-BA"/>
        </w:rPr>
        <w:t xml:space="preserve"> komponenta neefikasnosti firme</w:t>
      </w:r>
      <w:r w:rsidRPr="00E1133A">
        <w:rPr>
          <w:rFonts w:cstheme="minorHAnsi"/>
          <w:sz w:val="24"/>
          <w:szCs w:val="24"/>
          <w:lang w:val="bs-Latn-BA"/>
        </w:rPr>
        <w:t xml:space="preserve"> </w:t>
      </w:r>
      <w:r w:rsidR="00296673" w:rsidRPr="00E1133A">
        <w:rPr>
          <w:rFonts w:cstheme="minorHAnsi"/>
          <w:sz w:val="24"/>
          <w:szCs w:val="24"/>
          <w:lang w:val="bs-Latn-BA"/>
        </w:rPr>
        <w:t>velika u je</w:t>
      </w:r>
      <w:r w:rsidR="00127F02" w:rsidRPr="00E1133A">
        <w:rPr>
          <w:rFonts w:cstheme="minorHAnsi"/>
          <w:sz w:val="24"/>
          <w:szCs w:val="24"/>
          <w:lang w:val="bs-Latn-BA"/>
        </w:rPr>
        <w:t>dnoj godini, jasno je da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je firma ne</w:t>
      </w:r>
      <w:r w:rsidR="00127F02" w:rsidRPr="00E1133A">
        <w:rPr>
          <w:rFonts w:cstheme="minorHAnsi"/>
          <w:sz w:val="24"/>
          <w:szCs w:val="24"/>
          <w:lang w:val="bs-Latn-BA"/>
        </w:rPr>
        <w:t>efikasna ne samo u toj godini nego</w:t>
      </w:r>
      <w:r w:rsidR="00B36370" w:rsidRPr="00E1133A">
        <w:rPr>
          <w:rFonts w:cstheme="minorHAnsi"/>
          <w:sz w:val="24"/>
          <w:szCs w:val="24"/>
          <w:lang w:val="bs-Latn-BA"/>
        </w:rPr>
        <w:t xml:space="preserve"> i da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će ostati takvom</w:t>
      </w:r>
      <w:r w:rsidR="00B36370" w:rsidRPr="00E1133A">
        <w:rPr>
          <w:rFonts w:cstheme="minorHAnsi"/>
          <w:sz w:val="24"/>
          <w:szCs w:val="24"/>
          <w:lang w:val="bs-Latn-BA"/>
        </w:rPr>
        <w:t xml:space="preserve"> sve dotle dok</w:t>
      </w:r>
      <w:r w:rsidR="00127F02" w:rsidRPr="00E1133A">
        <w:rPr>
          <w:rFonts w:cstheme="minorHAnsi"/>
          <w:sz w:val="24"/>
          <w:szCs w:val="24"/>
          <w:lang w:val="bs-Latn-BA"/>
        </w:rPr>
        <w:t xml:space="preserve"> ne dođe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do promjena u</w:t>
      </w:r>
      <w:r w:rsidR="00B36370" w:rsidRPr="00E1133A">
        <w:rPr>
          <w:rFonts w:cstheme="minorHAnsi"/>
          <w:sz w:val="24"/>
          <w:szCs w:val="24"/>
          <w:lang w:val="bs-Latn-BA"/>
        </w:rPr>
        <w:t xml:space="preserve"> načinu menadžiranja</w:t>
      </w:r>
      <w:r w:rsidR="00296673" w:rsidRPr="00E1133A">
        <w:rPr>
          <w:rFonts w:cstheme="minorHAnsi"/>
          <w:sz w:val="24"/>
          <w:szCs w:val="24"/>
          <w:lang w:val="bs-Latn-BA"/>
        </w:rPr>
        <w:t xml:space="preserve"> firmom.</w:t>
      </w:r>
    </w:p>
    <w:p w:rsidR="00CE4F9B" w:rsidRPr="00E1133A" w:rsidRDefault="00B36370" w:rsidP="004919A7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Dakle, p</w:t>
      </w:r>
      <w:r w:rsidR="00E4002B" w:rsidRPr="00E1133A">
        <w:rPr>
          <w:rFonts w:cstheme="minorHAnsi"/>
          <w:sz w:val="24"/>
          <w:szCs w:val="24"/>
          <w:lang w:val="bs-Latn-BA"/>
        </w:rPr>
        <w:t>red</w:t>
      </w:r>
      <w:r w:rsidRPr="00E1133A">
        <w:rPr>
          <w:rFonts w:cstheme="minorHAnsi"/>
          <w:sz w:val="24"/>
          <w:szCs w:val="24"/>
          <w:lang w:val="bs-Latn-BA"/>
        </w:rPr>
        <w:t>nost KLH modela u odnosu na druge</w:t>
      </w:r>
      <w:r w:rsidR="00E4002B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cstheme="minorHAnsi"/>
          <w:sz w:val="24"/>
          <w:szCs w:val="24"/>
          <w:lang w:val="bs-Latn-BA"/>
        </w:rPr>
        <w:t xml:space="preserve">SFA modele </w:t>
      </w:r>
      <w:r w:rsidR="00E4002B" w:rsidRPr="00E1133A">
        <w:rPr>
          <w:rFonts w:cstheme="minorHAnsi"/>
          <w:sz w:val="24"/>
          <w:szCs w:val="24"/>
          <w:lang w:val="bs-Latn-BA"/>
        </w:rPr>
        <w:t>je</w:t>
      </w:r>
      <w:r w:rsidRPr="00E1133A">
        <w:rPr>
          <w:rFonts w:cstheme="minorHAnsi"/>
          <w:sz w:val="24"/>
          <w:szCs w:val="24"/>
          <w:lang w:val="bs-Latn-BA"/>
        </w:rPr>
        <w:t xml:space="preserve"> u tome što se greška relacije razdjeljuje u četiri komponente jer se time uzima u</w:t>
      </w:r>
      <w:r w:rsidR="00CE4F9B" w:rsidRPr="00E1133A">
        <w:rPr>
          <w:rFonts w:cstheme="minorHAnsi"/>
          <w:sz w:val="24"/>
          <w:szCs w:val="24"/>
          <w:lang w:val="bs-Latn-BA"/>
        </w:rPr>
        <w:t xml:space="preserve"> obzir razne faktore koji utiču</w:t>
      </w:r>
      <w:r w:rsidR="004919A7" w:rsidRPr="00E1133A">
        <w:rPr>
          <w:rFonts w:cstheme="minorHAnsi"/>
          <w:sz w:val="24"/>
          <w:szCs w:val="24"/>
          <w:lang w:val="bs-Latn-BA"/>
        </w:rPr>
        <w:t xml:space="preserve"> na</w:t>
      </w:r>
      <w:r w:rsidRPr="00E1133A">
        <w:rPr>
          <w:rFonts w:cstheme="minorHAnsi"/>
          <w:sz w:val="24"/>
          <w:szCs w:val="24"/>
          <w:lang w:val="bs-Latn-BA"/>
        </w:rPr>
        <w:t xml:space="preserve"> veličinu dodane</w:t>
      </w:r>
      <w:r w:rsidR="004919A7" w:rsidRPr="00E1133A">
        <w:rPr>
          <w:rFonts w:cstheme="minorHAnsi"/>
          <w:sz w:val="24"/>
          <w:szCs w:val="24"/>
          <w:lang w:val="bs-Latn-BA"/>
        </w:rPr>
        <w:t xml:space="preserve"> vrijednost firme.</w:t>
      </w:r>
    </w:p>
    <w:p w:rsidR="00CE4F9B" w:rsidRPr="00E1133A" w:rsidRDefault="00CE4F9B" w:rsidP="00CE4F9B">
      <w:pPr>
        <w:spacing w:after="0" w:line="240" w:lineRule="auto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Prva komponenta odražava </w:t>
      </w:r>
      <w:r w:rsidR="00B36370" w:rsidRPr="00E1133A">
        <w:rPr>
          <w:rFonts w:cstheme="minorHAnsi"/>
          <w:b/>
          <w:sz w:val="24"/>
          <w:szCs w:val="24"/>
          <w:lang w:val="bs-Latn-BA"/>
        </w:rPr>
        <w:t xml:space="preserve">različitost </w:t>
      </w:r>
      <w:r w:rsidRPr="00E1133A">
        <w:rPr>
          <w:rFonts w:cstheme="minorHAnsi"/>
          <w:b/>
          <w:sz w:val="24"/>
          <w:szCs w:val="24"/>
          <w:lang w:val="bs-Latn-BA"/>
        </w:rPr>
        <w:t>firmi</w:t>
      </w:r>
      <w:r w:rsidRPr="00E1133A">
        <w:rPr>
          <w:rFonts w:cstheme="minorHAnsi"/>
          <w:sz w:val="24"/>
          <w:szCs w:val="24"/>
          <w:lang w:val="bs-Latn-BA"/>
        </w:rPr>
        <w:t>, što se mora odvojiti od neefikasnosti firme.</w:t>
      </w:r>
    </w:p>
    <w:p w:rsidR="00CE4F9B" w:rsidRPr="00E1133A" w:rsidRDefault="00CE4F9B" w:rsidP="00CE4F9B">
      <w:pPr>
        <w:spacing w:after="0" w:line="240" w:lineRule="auto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Druga komponenta odražava </w:t>
      </w:r>
      <w:r w:rsidRPr="00E1133A">
        <w:rPr>
          <w:rFonts w:cstheme="minorHAnsi"/>
          <w:b/>
          <w:sz w:val="24"/>
          <w:szCs w:val="24"/>
          <w:lang w:val="bs-Latn-BA"/>
        </w:rPr>
        <w:t>kratkoročnu neefikasnost</w:t>
      </w:r>
      <w:r w:rsidRPr="00E1133A">
        <w:rPr>
          <w:rFonts w:cstheme="minorHAnsi"/>
          <w:sz w:val="24"/>
          <w:szCs w:val="24"/>
          <w:lang w:val="bs-Latn-BA"/>
        </w:rPr>
        <w:t xml:space="preserve"> (koja varira u vremenu).</w:t>
      </w:r>
    </w:p>
    <w:p w:rsidR="00CE4F9B" w:rsidRPr="00E1133A" w:rsidRDefault="00CE4F9B" w:rsidP="00CE4F9B">
      <w:pPr>
        <w:spacing w:after="0" w:line="240" w:lineRule="auto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Treća komponenta odražava </w:t>
      </w:r>
      <w:r w:rsidRPr="00E1133A">
        <w:rPr>
          <w:rFonts w:cstheme="minorHAnsi"/>
          <w:b/>
          <w:sz w:val="24"/>
          <w:szCs w:val="24"/>
          <w:lang w:val="bs-Latn-BA"/>
        </w:rPr>
        <w:t>stalnu neefikasnost</w:t>
      </w:r>
      <w:r w:rsidR="004919A7" w:rsidRPr="00E1133A">
        <w:rPr>
          <w:rFonts w:cstheme="minorHAnsi"/>
          <w:sz w:val="24"/>
          <w:szCs w:val="24"/>
          <w:lang w:val="bs-Latn-BA"/>
        </w:rPr>
        <w:t xml:space="preserve"> (koja ne varira u vremenu</w:t>
      </w:r>
      <w:r w:rsidRPr="00E1133A">
        <w:rPr>
          <w:rFonts w:cstheme="minorHAnsi"/>
          <w:sz w:val="24"/>
          <w:szCs w:val="24"/>
          <w:lang w:val="bs-Latn-BA"/>
        </w:rPr>
        <w:t>)</w:t>
      </w:r>
    </w:p>
    <w:p w:rsidR="00CE4F9B" w:rsidRPr="00E1133A" w:rsidRDefault="00CE4F9B" w:rsidP="003E3595">
      <w:pPr>
        <w:spacing w:line="240" w:lineRule="auto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 xml:space="preserve">Četvrta komponenta odražava </w:t>
      </w:r>
      <w:r w:rsidRPr="00E1133A">
        <w:rPr>
          <w:rFonts w:cstheme="minorHAnsi"/>
          <w:b/>
          <w:sz w:val="24"/>
          <w:szCs w:val="24"/>
          <w:lang w:val="bs-Latn-BA"/>
        </w:rPr>
        <w:t>slučajni pomak</w:t>
      </w:r>
      <w:r w:rsidRPr="00E1133A">
        <w:rPr>
          <w:rFonts w:cstheme="minorHAnsi"/>
          <w:sz w:val="24"/>
          <w:szCs w:val="24"/>
          <w:lang w:val="bs-Latn-BA"/>
        </w:rPr>
        <w:t>.</w:t>
      </w:r>
    </w:p>
    <w:p w:rsidR="003F6C9D" w:rsidRPr="00E1133A" w:rsidRDefault="00B36370" w:rsidP="00A13043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lastRenderedPageBreak/>
        <w:t xml:space="preserve">Dakle, KLH model </w:t>
      </w:r>
      <w:r w:rsidR="000A6817" w:rsidRPr="00E1133A">
        <w:rPr>
          <w:rFonts w:cstheme="minorHAnsi"/>
          <w:sz w:val="24"/>
          <w:szCs w:val="24"/>
          <w:lang w:val="bs-Latn-BA"/>
        </w:rPr>
        <w:t>ima četiri komponente</w:t>
      </w:r>
      <w:r w:rsidR="00A13043" w:rsidRPr="00E1133A">
        <w:rPr>
          <w:rFonts w:cstheme="minorHAnsi"/>
          <w:sz w:val="24"/>
          <w:szCs w:val="24"/>
          <w:lang w:val="bs-Latn-BA"/>
        </w:rPr>
        <w:t>, od kojih se</w:t>
      </w:r>
      <w:r w:rsidRPr="00E1133A">
        <w:rPr>
          <w:rFonts w:cstheme="minorHAnsi"/>
          <w:sz w:val="24"/>
          <w:szCs w:val="24"/>
          <w:lang w:val="bs-Latn-BA"/>
        </w:rPr>
        <w:t xml:space="preserve"> dvije</w:t>
      </w:r>
      <w:r w:rsidR="003F6C9D" w:rsidRPr="00E1133A">
        <w:rPr>
          <w:rFonts w:cstheme="minorHAnsi"/>
          <w:sz w:val="24"/>
          <w:szCs w:val="24"/>
          <w:lang w:val="bs-Latn-BA"/>
        </w:rPr>
        <w:t xml:space="preserve"> </w:t>
      </w:r>
      <w:r w:rsidR="00A13043" w:rsidRPr="00E1133A">
        <w:rPr>
          <w:rFonts w:cstheme="minorHAnsi"/>
          <w:sz w:val="24"/>
          <w:szCs w:val="24"/>
          <w:lang w:val="bs-Latn-BA"/>
        </w:rPr>
        <w:t xml:space="preserve">odnose na </w:t>
      </w:r>
      <w:r w:rsidRPr="00E1133A">
        <w:rPr>
          <w:rFonts w:cstheme="minorHAnsi"/>
          <w:sz w:val="24"/>
          <w:szCs w:val="24"/>
          <w:lang w:val="bs-Latn-BA"/>
        </w:rPr>
        <w:t>neefikasnost, a</w:t>
      </w:r>
      <w:r w:rsidR="003F6C9D" w:rsidRPr="00E1133A">
        <w:rPr>
          <w:rFonts w:cstheme="minorHAnsi"/>
          <w:sz w:val="24"/>
          <w:szCs w:val="24"/>
          <w:lang w:val="bs-Latn-BA"/>
        </w:rPr>
        <w:t xml:space="preserve"> dvije </w:t>
      </w:r>
      <w:r w:rsidR="00A13043" w:rsidRPr="00E1133A">
        <w:rPr>
          <w:rFonts w:cstheme="minorHAnsi"/>
          <w:sz w:val="24"/>
          <w:szCs w:val="24"/>
          <w:lang w:val="bs-Latn-BA"/>
        </w:rPr>
        <w:t xml:space="preserve">na </w:t>
      </w:r>
      <w:r w:rsidR="003F6C9D" w:rsidRPr="00E1133A">
        <w:rPr>
          <w:rFonts w:cstheme="minorHAnsi"/>
          <w:sz w:val="24"/>
          <w:szCs w:val="24"/>
          <w:lang w:val="bs-Latn-BA"/>
        </w:rPr>
        <w:t>efekt firme (μ</w:t>
      </w:r>
      <w:r w:rsidR="003F6C9D" w:rsidRPr="00E1133A">
        <w:rPr>
          <w:rFonts w:cstheme="minorHAnsi"/>
          <w:sz w:val="24"/>
          <w:szCs w:val="24"/>
          <w:vertAlign w:val="subscript"/>
          <w:lang w:val="bs-Latn-BA"/>
        </w:rPr>
        <w:t>i</w:t>
      </w:r>
      <w:r w:rsidR="003F6C9D" w:rsidRPr="00E1133A">
        <w:rPr>
          <w:rFonts w:cstheme="minorHAnsi"/>
          <w:sz w:val="24"/>
          <w:szCs w:val="24"/>
          <w:lang w:val="bs-Latn-BA"/>
        </w:rPr>
        <w:t>) i slučajni pomak (u</w:t>
      </w:r>
      <w:r w:rsidR="003F6C9D" w:rsidRPr="00E1133A">
        <w:rPr>
          <w:rFonts w:cstheme="minorHAnsi"/>
          <w:sz w:val="24"/>
          <w:szCs w:val="24"/>
          <w:vertAlign w:val="subscript"/>
          <w:lang w:val="bs-Latn-BA"/>
        </w:rPr>
        <w:t>it</w:t>
      </w:r>
      <w:r w:rsidR="003F6C9D" w:rsidRPr="00E1133A">
        <w:rPr>
          <w:rFonts w:cstheme="minorHAnsi"/>
          <w:sz w:val="24"/>
          <w:szCs w:val="24"/>
          <w:lang w:val="bs-Latn-BA"/>
        </w:rPr>
        <w:t>).</w:t>
      </w:r>
    </w:p>
    <w:p w:rsidR="00A13043" w:rsidRPr="00E1133A" w:rsidRDefault="00B36370" w:rsidP="00A13043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KLH model omogućava</w:t>
      </w:r>
      <w:r w:rsidR="00A13043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</w:t>
      </w:r>
      <w:r w:rsidR="00A13043"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>sagled</w:t>
      </w:r>
      <w:r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 xml:space="preserve">avanje neefikasnosti u </w:t>
      </w:r>
      <w:r w:rsidR="00F30FDB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>tekućoj</w:t>
      </w:r>
      <w:r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 xml:space="preserve"> god</w:t>
      </w:r>
      <w:r w:rsidR="00F30FDB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>ini</w:t>
      </w:r>
      <w:r w:rsidR="00A13043"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 xml:space="preserve"> koja je neovisna od neefi</w:t>
      </w:r>
      <w:r w:rsidRPr="00E1133A">
        <w:rPr>
          <w:rFonts w:eastAsia="Times New Roman" w:cstheme="minorHAnsi"/>
          <w:b/>
          <w:kern w:val="36"/>
          <w:sz w:val="24"/>
          <w:szCs w:val="24"/>
          <w:lang w:val="bs-Latn-BA" w:eastAsia="en-GB"/>
        </w:rPr>
        <w:t>kasnosti u proteklim godinama</w:t>
      </w:r>
      <w:r w:rsidR="00A13043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. 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No, firma može smanjiti</w:t>
      </w:r>
      <w:r w:rsidR="00213EB9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dio</w:t>
      </w:r>
      <w:r w:rsidR="00A13043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neefikasnosti eliminiranjem nekih kratkoročnih uzroka, dok drugi dio neefikasnosti ost</w:t>
      </w:r>
      <w:r w:rsidR="00213EB9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aje nepromijenjen na dulji rok</w:t>
      </w:r>
      <w:r w:rsidR="00A13043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vremena. Taj prvi dio neefikasnosti je  kratkoročna neefikasnot (</w:t>
      </w:r>
      <w:r w:rsidR="00A13043" w:rsidRPr="00E1133A">
        <w:rPr>
          <w:rFonts w:cstheme="minorHAnsi"/>
          <w:sz w:val="24"/>
          <w:szCs w:val="24"/>
          <w:lang w:val="bs-Latn-BA"/>
        </w:rPr>
        <w:t>η</w:t>
      </w:r>
      <w:r w:rsidR="00A13043" w:rsidRPr="00E1133A">
        <w:rPr>
          <w:rFonts w:cstheme="minorHAnsi"/>
          <w:sz w:val="24"/>
          <w:szCs w:val="24"/>
          <w:vertAlign w:val="subscript"/>
          <w:lang w:val="bs-Latn-BA"/>
        </w:rPr>
        <w:t>i</w:t>
      </w:r>
      <w:r w:rsidR="00A13043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) a drugi</w:t>
      </w:r>
      <w:r w:rsidR="00596D00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dugoročnija neefikasnost (</w:t>
      </w:r>
      <w:r w:rsidR="00596D00" w:rsidRPr="00E1133A">
        <w:rPr>
          <w:rFonts w:cstheme="minorHAnsi"/>
          <w:sz w:val="24"/>
          <w:szCs w:val="24"/>
          <w:lang w:val="bs-Latn-BA"/>
        </w:rPr>
        <w:t>u</w:t>
      </w:r>
      <w:r w:rsidR="00596D00" w:rsidRPr="00E1133A">
        <w:rPr>
          <w:rFonts w:cstheme="minorHAnsi"/>
          <w:sz w:val="24"/>
          <w:szCs w:val="24"/>
          <w:vertAlign w:val="subscript"/>
          <w:lang w:val="bs-Latn-BA"/>
        </w:rPr>
        <w:t xml:space="preserve">it </w:t>
      </w:r>
      <w:r w:rsidR="00596D00" w:rsidRPr="00E1133A">
        <w:rPr>
          <w:rFonts w:cstheme="minorHAnsi"/>
          <w:sz w:val="24"/>
          <w:szCs w:val="24"/>
          <w:lang w:val="bs-Latn-BA"/>
        </w:rPr>
        <w:t>).</w:t>
      </w:r>
    </w:p>
    <w:p w:rsidR="00213EB9" w:rsidRPr="00E1133A" w:rsidRDefault="00213EB9" w:rsidP="004919A7">
      <w:pPr>
        <w:jc w:val="both"/>
        <w:rPr>
          <w:rFonts w:cstheme="minorHAnsi"/>
          <w:sz w:val="24"/>
          <w:szCs w:val="24"/>
          <w:lang w:val="bs-Latn-BA"/>
        </w:rPr>
      </w:pPr>
      <w:r w:rsidRPr="00E1133A">
        <w:rPr>
          <w:rFonts w:cstheme="minorHAnsi"/>
          <w:sz w:val="24"/>
          <w:szCs w:val="24"/>
          <w:lang w:val="bs-Latn-BA"/>
        </w:rPr>
        <w:t>KLH model omogućava u</w:t>
      </w:r>
      <w:r w:rsidR="004919A7" w:rsidRPr="00E1133A">
        <w:rPr>
          <w:rFonts w:cstheme="minorHAnsi"/>
          <w:sz w:val="24"/>
          <w:szCs w:val="24"/>
          <w:lang w:val="bs-Latn-BA"/>
        </w:rPr>
        <w:t xml:space="preserve">tvrđivanje veličine </w:t>
      </w:r>
      <w:r w:rsidRPr="00E1133A">
        <w:rPr>
          <w:rFonts w:cstheme="minorHAnsi"/>
          <w:i/>
          <w:sz w:val="24"/>
          <w:szCs w:val="24"/>
          <w:lang w:val="bs-Latn-BA"/>
        </w:rPr>
        <w:t>stalne</w:t>
      </w:r>
      <w:r w:rsidR="004919A7" w:rsidRPr="00E1133A">
        <w:rPr>
          <w:rFonts w:cstheme="minorHAnsi"/>
          <w:i/>
          <w:sz w:val="24"/>
          <w:szCs w:val="24"/>
          <w:lang w:val="bs-Latn-BA"/>
        </w:rPr>
        <w:t xml:space="preserve"> neefikasnosti</w:t>
      </w:r>
      <w:r w:rsidR="004919A7" w:rsidRPr="00E1133A">
        <w:rPr>
          <w:rFonts w:cstheme="minorHAnsi"/>
          <w:sz w:val="24"/>
          <w:szCs w:val="24"/>
          <w:lang w:val="bs-Latn-BA"/>
        </w:rPr>
        <w:t xml:space="preserve"> (persi</w:t>
      </w:r>
      <w:r w:rsidRPr="00E1133A">
        <w:rPr>
          <w:rFonts w:cstheme="minorHAnsi"/>
          <w:sz w:val="24"/>
          <w:szCs w:val="24"/>
          <w:lang w:val="bs-Latn-BA"/>
        </w:rPr>
        <w:t>stant technical inefficiency) koja</w:t>
      </w:r>
      <w:r w:rsidR="004919A7" w:rsidRPr="00E1133A">
        <w:rPr>
          <w:rFonts w:cstheme="minorHAnsi"/>
          <w:sz w:val="24"/>
          <w:szCs w:val="24"/>
          <w:lang w:val="bs-Latn-BA"/>
        </w:rPr>
        <w:t xml:space="preserve"> odražava uticaje inputa</w:t>
      </w:r>
      <w:r w:rsidRPr="00E1133A">
        <w:rPr>
          <w:rFonts w:cstheme="minorHAnsi"/>
          <w:sz w:val="24"/>
          <w:szCs w:val="24"/>
          <w:lang w:val="bs-Latn-BA"/>
        </w:rPr>
        <w:t xml:space="preserve"> poput menadžmenta koji su različiti po firmama ali se ne mijenjaju tijekom duljeg razdoblja i tijekom vremena jer ne postoji pritisak na promjenu načina menadžiranja firmom.</w:t>
      </w:r>
    </w:p>
    <w:p w:rsidR="00213EB9" w:rsidRPr="00E1133A" w:rsidRDefault="00213EB9" w:rsidP="004919A7">
      <w:pPr>
        <w:jc w:val="both"/>
        <w:rPr>
          <w:rFonts w:cstheme="minorHAnsi"/>
          <w:b/>
          <w:sz w:val="24"/>
          <w:szCs w:val="24"/>
          <w:lang w:val="bs-Latn-BA"/>
        </w:rPr>
      </w:pPr>
      <w:r w:rsidRPr="00E1133A">
        <w:rPr>
          <w:rFonts w:cstheme="minorHAnsi"/>
          <w:b/>
          <w:sz w:val="24"/>
          <w:szCs w:val="24"/>
          <w:lang w:val="bs-Latn-BA"/>
        </w:rPr>
        <w:t xml:space="preserve">Svrha </w:t>
      </w:r>
      <w:r w:rsidR="00F30FDB">
        <w:rPr>
          <w:rFonts w:cstheme="minorHAnsi"/>
          <w:b/>
          <w:sz w:val="24"/>
          <w:szCs w:val="24"/>
          <w:lang w:val="bs-Latn-BA"/>
        </w:rPr>
        <w:t>priznanja</w:t>
      </w:r>
      <w:r w:rsidRPr="00E1133A">
        <w:rPr>
          <w:rFonts w:cstheme="minorHAnsi"/>
          <w:b/>
          <w:sz w:val="24"/>
          <w:szCs w:val="24"/>
          <w:lang w:val="bs-Latn-BA"/>
        </w:rPr>
        <w:t xml:space="preserve"> </w:t>
      </w:r>
      <w:r w:rsidR="00E66027">
        <w:rPr>
          <w:rFonts w:cstheme="minorHAnsi"/>
          <w:b/>
          <w:sz w:val="24"/>
          <w:szCs w:val="24"/>
          <w:lang w:val="bs-Latn-BA"/>
        </w:rPr>
        <w:t>„</w:t>
      </w:r>
      <w:r w:rsidRPr="00E1133A">
        <w:rPr>
          <w:rFonts w:cstheme="minorHAnsi"/>
          <w:b/>
          <w:sz w:val="24"/>
          <w:szCs w:val="24"/>
          <w:lang w:val="bs-Latn-BA"/>
        </w:rPr>
        <w:t>Emerik Blum</w:t>
      </w:r>
      <w:r w:rsidR="00E66027">
        <w:rPr>
          <w:rFonts w:cstheme="minorHAnsi"/>
          <w:b/>
          <w:sz w:val="24"/>
          <w:szCs w:val="24"/>
          <w:lang w:val="bs-Latn-BA"/>
        </w:rPr>
        <w:t>“</w:t>
      </w:r>
      <w:r w:rsidRPr="00E1133A">
        <w:rPr>
          <w:rFonts w:cstheme="minorHAnsi"/>
          <w:b/>
          <w:sz w:val="24"/>
          <w:szCs w:val="24"/>
          <w:lang w:val="bs-Latn-BA"/>
        </w:rPr>
        <w:t xml:space="preserve"> je upravo da potakne taj eksterni pritisak na promjenu menadžiranja firmom putem benčmarkinga (utvrđivanjem skupine najefikasnijih </w:t>
      </w:r>
      <w:r w:rsidR="008217EE">
        <w:rPr>
          <w:rFonts w:cstheme="minorHAnsi"/>
          <w:b/>
          <w:sz w:val="24"/>
          <w:szCs w:val="24"/>
          <w:lang w:val="bs-Latn-BA"/>
        </w:rPr>
        <w:t>poduzetnika</w:t>
      </w:r>
      <w:r w:rsidRPr="00E1133A">
        <w:rPr>
          <w:rFonts w:cstheme="minorHAnsi"/>
          <w:b/>
          <w:sz w:val="24"/>
          <w:szCs w:val="24"/>
          <w:lang w:val="bs-Latn-BA"/>
        </w:rPr>
        <w:t xml:space="preserve"> i u okviru njih onog najefikasnijeg).</w:t>
      </w:r>
    </w:p>
    <w:p w:rsidR="00EB304D" w:rsidRPr="00E1133A" w:rsidRDefault="00547392" w:rsidP="00EB304D">
      <w:pPr>
        <w:jc w:val="both"/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</w:pPr>
      <w:r w:rsidRPr="00E1133A"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  <w:t>Treć</w:t>
      </w:r>
      <w:r w:rsidR="00EB304D" w:rsidRPr="00E1133A"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  <w:t xml:space="preserve">a faza: izbor najefikasnijeg </w:t>
      </w:r>
      <w:r w:rsidR="008217EE"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  <w:t>poduzetnika</w:t>
      </w:r>
    </w:p>
    <w:p w:rsidR="00EB304D" w:rsidRPr="00E1133A" w:rsidRDefault="00EB304D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Nakon što ekspert provede ocjenu efikasnosti firmi utvrđuje prijedlog </w:t>
      </w:r>
      <w:r w:rsidR="008217EE">
        <w:rPr>
          <w:rFonts w:cstheme="minorHAnsi"/>
          <w:sz w:val="24"/>
          <w:szCs w:val="24"/>
          <w:lang w:val="bs-Latn-BA"/>
        </w:rPr>
        <w:t>poduzetnika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/firmi za najuži izbor s obrazloženjem i dostavlja ga </w:t>
      </w:r>
      <w:r w:rsidR="003F10CA">
        <w:rPr>
          <w:rFonts w:eastAsia="Times New Roman" w:cstheme="minorHAnsi"/>
          <w:kern w:val="36"/>
          <w:sz w:val="24"/>
          <w:szCs w:val="24"/>
          <w:lang w:val="bs-Latn-BA" w:eastAsia="en-GB"/>
        </w:rPr>
        <w:t>žiriju, koji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razmatra prijedlog i utvrđuje užu listu kandidata.</w:t>
      </w:r>
    </w:p>
    <w:p w:rsidR="00EB304D" w:rsidRPr="00E1133A" w:rsidRDefault="00EB304D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UPFBiH javno obznanjuje ko su kandidati na svojoj web stranici i omogućuje davanje komentara. </w:t>
      </w:r>
    </w:p>
    <w:p w:rsidR="0097186C" w:rsidRPr="00E1133A" w:rsidRDefault="00EB304D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Svrha ove aktivnosti je najšire populaziranje ideje dodjele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priznanja</w:t>
      </w:r>
      <w:r w:rsidR="00454409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i javno promoviranje praksa</w:t>
      </w:r>
      <w:bookmarkStart w:id="1" w:name="_GoBack"/>
      <w:bookmarkEnd w:id="1"/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najboljih firmi sa svrhom stvaranja pozitivnog pritiska na popravljanje menadžerskih stilova i davanje poticaja da se granica proizvodniih mogućnosti pomjera naviše koordiniranim naporima kako najboljih </w:t>
      </w:r>
      <w:r w:rsidR="008217EE">
        <w:rPr>
          <w:rFonts w:cstheme="minorHAnsi"/>
          <w:sz w:val="24"/>
          <w:szCs w:val="24"/>
          <w:lang w:val="bs-Latn-BA"/>
        </w:rPr>
        <w:t>poduzetnika</w:t>
      </w:r>
      <w:r w:rsidR="008217EE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tako i UPFBiH</w:t>
      </w:r>
      <w:r w:rsidR="0097186C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, što će u konačnici povećati prestiž kako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priznanja</w:t>
      </w:r>
      <w:r w:rsidR="0097186C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tako i </w:t>
      </w:r>
      <w:r w:rsidR="008217EE">
        <w:rPr>
          <w:rFonts w:cstheme="minorHAnsi"/>
          <w:sz w:val="24"/>
          <w:szCs w:val="24"/>
          <w:lang w:val="bs-Latn-BA"/>
        </w:rPr>
        <w:t>poduzetnika</w:t>
      </w:r>
      <w:r w:rsidR="0097186C"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, a također i UPFBiH kao organizatora aktivnosti.</w:t>
      </w:r>
    </w:p>
    <w:p w:rsidR="0097186C" w:rsidRPr="00E1133A" w:rsidRDefault="0097186C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Žiri će utvditi najboljeg </w:t>
      </w:r>
      <w:r w:rsidR="008217EE">
        <w:rPr>
          <w:rFonts w:cstheme="minorHAnsi"/>
          <w:sz w:val="24"/>
          <w:szCs w:val="24"/>
          <w:lang w:val="bs-Latn-BA"/>
        </w:rPr>
        <w:t>poduzetnika</w:t>
      </w:r>
      <w:r w:rsidR="008217EE" w:rsidRPr="00E1133A">
        <w:rPr>
          <w:rFonts w:cstheme="minorHAnsi"/>
          <w:sz w:val="24"/>
          <w:szCs w:val="24"/>
          <w:lang w:val="bs-Latn-BA"/>
        </w:rPr>
        <w:t xml:space="preserve"> 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na temelju slijedećih kriterija: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78"/>
        <w:gridCol w:w="4933"/>
        <w:gridCol w:w="1389"/>
      </w:tblGrid>
      <w:tr w:rsidR="004A66AA" w:rsidRPr="00E1133A" w:rsidTr="00481FD2">
        <w:tc>
          <w:tcPr>
            <w:tcW w:w="562" w:type="dxa"/>
            <w:vAlign w:val="center"/>
          </w:tcPr>
          <w:p w:rsidR="004A66AA" w:rsidRPr="00E1133A" w:rsidRDefault="004A66AA" w:rsidP="00481FD2">
            <w:pPr>
              <w:jc w:val="center"/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  <w:t>Br.</w:t>
            </w:r>
          </w:p>
        </w:tc>
        <w:tc>
          <w:tcPr>
            <w:tcW w:w="2178" w:type="dxa"/>
            <w:vAlign w:val="center"/>
          </w:tcPr>
          <w:p w:rsidR="004A66AA" w:rsidRPr="00E1133A" w:rsidRDefault="004A66AA" w:rsidP="00481FD2">
            <w:pPr>
              <w:jc w:val="center"/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  <w:t>Kriterij</w:t>
            </w:r>
          </w:p>
        </w:tc>
        <w:tc>
          <w:tcPr>
            <w:tcW w:w="4933" w:type="dxa"/>
            <w:vAlign w:val="center"/>
          </w:tcPr>
          <w:p w:rsidR="004A66AA" w:rsidRPr="00E1133A" w:rsidRDefault="004A66AA" w:rsidP="00481FD2">
            <w:pPr>
              <w:jc w:val="center"/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  <w:t>Objašnjenje</w:t>
            </w:r>
          </w:p>
        </w:tc>
        <w:tc>
          <w:tcPr>
            <w:tcW w:w="1389" w:type="dxa"/>
            <w:vAlign w:val="center"/>
          </w:tcPr>
          <w:p w:rsidR="004A66AA" w:rsidRPr="00E1133A" w:rsidRDefault="004A66AA" w:rsidP="00481FD2">
            <w:pPr>
              <w:jc w:val="center"/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b/>
                <w:kern w:val="36"/>
                <w:sz w:val="24"/>
                <w:szCs w:val="24"/>
                <w:lang w:val="bs-Latn-BA" w:eastAsia="en-GB"/>
              </w:rPr>
              <w:t>Broj bodova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</w:p>
        </w:tc>
        <w:tc>
          <w:tcPr>
            <w:tcW w:w="2178" w:type="dxa"/>
            <w:vAlign w:val="center"/>
          </w:tcPr>
          <w:p w:rsidR="004A66AA" w:rsidRPr="006C24ED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Vizija i liderstvo</w:t>
            </w:r>
          </w:p>
        </w:tc>
        <w:tc>
          <w:tcPr>
            <w:tcW w:w="4933" w:type="dxa"/>
          </w:tcPr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Kandidat mora pokazati viziju i liderstvo tijekom nekoliko godina koji poveli firmu do nove razine rasta i razvoja, postignuća ili uvažavanja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E66027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1-1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  <w:tc>
          <w:tcPr>
            <w:tcW w:w="2178" w:type="dxa"/>
            <w:vAlign w:val="center"/>
          </w:tcPr>
          <w:p w:rsidR="004A66AA" w:rsidRPr="006C24ED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Performanse kompanije</w:t>
            </w:r>
          </w:p>
        </w:tc>
        <w:tc>
          <w:tcPr>
            <w:tcW w:w="4933" w:type="dxa"/>
          </w:tcPr>
          <w:p w:rsidR="004A66AA" w:rsidRPr="006C24ED" w:rsidRDefault="004A66AA" w:rsidP="00B769D6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Ocjena će se vršiti na temelju sagledavanja financij</w:t>
            </w:r>
            <w:r w:rsidR="00B769D6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skih pokazatelja za posljednjih</w:t>
            </w:r>
            <w:r w:rsidR="00C93205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 </w:t>
            </w:r>
            <w:r w:rsidR="00B769D6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pet godina</w:t>
            </w:r>
            <w:r w:rsidR="00C93205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 </w:t>
            </w:r>
            <w:r w:rsidR="00947357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(201</w:t>
            </w:r>
            <w:r w:rsidR="00451DE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7</w:t>
            </w: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-2019) kao i načina i procedur</w:t>
            </w:r>
            <w:r w:rsidR="006C24ED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a</w:t>
            </w: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 upravljanja firmom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3</w:t>
            </w:r>
          </w:p>
        </w:tc>
        <w:tc>
          <w:tcPr>
            <w:tcW w:w="2178" w:type="dxa"/>
            <w:vAlign w:val="center"/>
          </w:tcPr>
          <w:p w:rsidR="004A66AA" w:rsidRPr="006C24ED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Globalna konkurentost</w:t>
            </w:r>
          </w:p>
        </w:tc>
        <w:tc>
          <w:tcPr>
            <w:tcW w:w="4933" w:type="dxa"/>
          </w:tcPr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Sagledavaju se svi detalji vezani za bilo koju internacionalnu ak</w:t>
            </w:r>
            <w:r w:rsidR="00304F66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tivnost firm</w:t>
            </w:r>
            <w:r w:rsidR="00947357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e:</w:t>
            </w:r>
            <w:r w:rsidR="00304F66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 planovi i </w:t>
            </w: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strategija osvajanja novih ino tržišta, jačanje prisustva na postojećim tržištima, osnivanje </w:t>
            </w: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lastRenderedPageBreak/>
              <w:t>firme, podružnice, agencije, predstavništa i sl. u inozemstvu itd.</w:t>
            </w:r>
          </w:p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Posebno će  uvažiti i priznati savladavanje internih i/ili eksternih barijera globalnoj ekspanziji kao i korištenih strategija za to postignuće.</w:t>
            </w:r>
          </w:p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Za kompanije koje primarno djeluju samo na tržištu (F)BiH ocjenjiva</w:t>
            </w:r>
            <w:r w:rsidR="00947357"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nje </w:t>
            </w: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će se vršiti po tome koliko je to djelovanje u skladu s globalnim standardima poređenjem djelovanja s djelovanjem globalnih kompanija u odnosnoj djelatnosti/sektoru.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lastRenderedPageBreak/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4</w:t>
            </w:r>
          </w:p>
        </w:tc>
        <w:tc>
          <w:tcPr>
            <w:tcW w:w="2178" w:type="dxa"/>
            <w:vAlign w:val="center"/>
          </w:tcPr>
          <w:p w:rsidR="004A66AA" w:rsidRPr="006C24ED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Održivost firme</w:t>
            </w:r>
          </w:p>
        </w:tc>
        <w:tc>
          <w:tcPr>
            <w:tcW w:w="4933" w:type="dxa"/>
          </w:tcPr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Žiri će ustanoviti koliko je firma socijalno održiva, tj. koliko u stvaranju dodane vrijednosti respektira socijalnu sredinu u svojim. To će se razmatrati sagledvanjem odnosa firme prema dionicima (zaposleni, vlasnici, financijeri, dobavljači, lokalna zajednica i sl.).</w:t>
            </w:r>
          </w:p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Žiri će također ustanoviti koliko firma u stvaranju dodane vrijednosti respektira okoliš tj. da li eksternalizira (prebacuje troškove na okolinu) ili enternalizira (prisvaja javne resurese) rezultate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5</w:t>
            </w:r>
          </w:p>
        </w:tc>
        <w:tc>
          <w:tcPr>
            <w:tcW w:w="2178" w:type="dxa"/>
            <w:vAlign w:val="center"/>
          </w:tcPr>
          <w:p w:rsidR="004A66AA" w:rsidRPr="006C24ED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Inovativnost firme</w:t>
            </w:r>
          </w:p>
        </w:tc>
        <w:tc>
          <w:tcPr>
            <w:tcW w:w="4933" w:type="dxa"/>
          </w:tcPr>
          <w:p w:rsidR="004A66AA" w:rsidRPr="006C24ED" w:rsidRDefault="004A66AA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Sagledava se koliko firma ulaže u istraživanja i razvoj, da li  razvija odgovarajuću istraživačko-razvojnu infrastrukturu i da li ostvaruje inovacije u proizvodnji proizvoda/usluga, proizvodnim postupcima, organiziranju i nastupima na tržištu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6</w:t>
            </w:r>
          </w:p>
        </w:tc>
        <w:tc>
          <w:tcPr>
            <w:tcW w:w="2178" w:type="dxa"/>
            <w:vAlign w:val="center"/>
          </w:tcPr>
          <w:p w:rsidR="004A66AA" w:rsidRPr="006C24ED" w:rsidRDefault="004A66AA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Privrženost zajednici</w:t>
            </w:r>
          </w:p>
        </w:tc>
        <w:tc>
          <w:tcPr>
            <w:tcW w:w="4933" w:type="dxa"/>
          </w:tcPr>
          <w:p w:rsidR="004A66AA" w:rsidRPr="006C24ED" w:rsidRDefault="00304F66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6C24ED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Ocjenjuje se članstvo/doprinos/predstavljanje određenih poslovnih i drugih udruženja, održavanje prezentacija na raznim poslovnim događajima, forumima te obrazovnim institucijama i sl.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4A66AA" w:rsidRPr="00E1133A" w:rsidTr="00D309F1">
        <w:tc>
          <w:tcPr>
            <w:tcW w:w="562" w:type="dxa"/>
            <w:vAlign w:val="center"/>
          </w:tcPr>
          <w:p w:rsidR="004A66AA" w:rsidRPr="00E1133A" w:rsidRDefault="00304F66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7</w:t>
            </w:r>
          </w:p>
        </w:tc>
        <w:tc>
          <w:tcPr>
            <w:tcW w:w="2178" w:type="dxa"/>
            <w:vAlign w:val="center"/>
          </w:tcPr>
          <w:p w:rsidR="004A66AA" w:rsidRPr="00E1133A" w:rsidRDefault="00304F66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Filantropizam</w:t>
            </w:r>
          </w:p>
        </w:tc>
        <w:tc>
          <w:tcPr>
            <w:tcW w:w="4933" w:type="dxa"/>
          </w:tcPr>
          <w:p w:rsidR="004A66AA" w:rsidRPr="00E1133A" w:rsidRDefault="00304F66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Ocjenjuje se odnos prema talentima u oblasti poslovanja, obrazovanja</w:t>
            </w:r>
          </w:p>
        </w:tc>
        <w:tc>
          <w:tcPr>
            <w:tcW w:w="1389" w:type="dxa"/>
            <w:vAlign w:val="center"/>
          </w:tcPr>
          <w:p w:rsidR="004A66AA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  <w:tr w:rsidR="00304F66" w:rsidRPr="00E1133A" w:rsidTr="00D309F1">
        <w:tc>
          <w:tcPr>
            <w:tcW w:w="562" w:type="dxa"/>
            <w:vAlign w:val="center"/>
          </w:tcPr>
          <w:p w:rsidR="00304F66" w:rsidRPr="00E1133A" w:rsidRDefault="00304F66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8</w:t>
            </w:r>
          </w:p>
        </w:tc>
        <w:tc>
          <w:tcPr>
            <w:tcW w:w="2178" w:type="dxa"/>
            <w:vAlign w:val="center"/>
          </w:tcPr>
          <w:p w:rsidR="00304F66" w:rsidRPr="00E1133A" w:rsidRDefault="00744015" w:rsidP="00D309F1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Etičnost i integritet firme</w:t>
            </w:r>
          </w:p>
        </w:tc>
        <w:tc>
          <w:tcPr>
            <w:tcW w:w="4933" w:type="dxa"/>
          </w:tcPr>
          <w:p w:rsidR="00744015" w:rsidRPr="00E1133A" w:rsidRDefault="00744015" w:rsidP="00EB304D">
            <w:pPr>
              <w:jc w:val="both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Ocjenjuje se</w:t>
            </w:r>
            <w:r w:rsidRPr="00E1133A"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 w:eastAsia="en-GB"/>
              </w:rPr>
              <w:t xml:space="preserve"> kako se u firmi predlažu i biraju članovi najvišeg upravljačkog tijela i njegovih odbora (da li su uključeni dionici, da li je razmotrena raznovrsnost i neovisnost, stručnost i  iskustvo vezno za pitanja održivog razvoja firme);</w:t>
            </w:r>
            <w:r w:rsidRPr="00E1133A">
              <w:rPr>
                <w:rFonts w:cstheme="minorHAnsi"/>
                <w:bCs/>
                <w:color w:val="000000"/>
                <w:sz w:val="24"/>
                <w:szCs w:val="24"/>
                <w:lang w:val="bs-Latn-BA"/>
              </w:rPr>
              <w:t xml:space="preserve"> kako se izbjegava i razrješava sukob interesa (da li se objelodanjuje članstvo u upravnim odborima i dioničarski udjel u drugim firmama, posebice kod dobavljača i dr. dionika; kako</w:t>
            </w: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 xml:space="preserve"> se kodeks etičkog ponašanja prenosi </w:t>
            </w: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lastRenderedPageBreak/>
              <w:t>zaposlenima (kroz pravilnike i sastanke / obuke sa vašim zaposlenima) i drugima (preko web stranice i drugih kanala komunikacije s kupcima i partnerima); kakve procedure i/ili mehanizme ima firma putem kojih je moguće žaliti se na neetičko ili nezakonito  ponašanje firme ili njenog uposlenika</w:t>
            </w:r>
          </w:p>
        </w:tc>
        <w:tc>
          <w:tcPr>
            <w:tcW w:w="1389" w:type="dxa"/>
            <w:vAlign w:val="center"/>
          </w:tcPr>
          <w:p w:rsidR="00304F66" w:rsidRPr="00E1133A" w:rsidRDefault="00744015" w:rsidP="00744015">
            <w:pPr>
              <w:jc w:val="center"/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</w:pPr>
            <w:r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lastRenderedPageBreak/>
              <w:t>1-</w:t>
            </w:r>
            <w:r w:rsidR="00E66027" w:rsidRPr="00E1133A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1</w:t>
            </w:r>
            <w:r w:rsidR="00E66027">
              <w:rPr>
                <w:rFonts w:eastAsia="Times New Roman" w:cstheme="minorHAnsi"/>
                <w:kern w:val="36"/>
                <w:sz w:val="24"/>
                <w:szCs w:val="24"/>
                <w:lang w:val="bs-Latn-BA" w:eastAsia="en-GB"/>
              </w:rPr>
              <w:t>2</w:t>
            </w:r>
          </w:p>
        </w:tc>
      </w:tr>
    </w:tbl>
    <w:p w:rsidR="009A3704" w:rsidRPr="00E1133A" w:rsidRDefault="009A3704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</w:p>
    <w:p w:rsidR="00E71298" w:rsidRPr="00453353" w:rsidRDefault="00E71298" w:rsidP="00E71298">
      <w:pPr>
        <w:pStyle w:val="ListParagraph"/>
        <w:ind w:left="0"/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Imajući u vidu navedene kriterije, svaki član žirija boduje kandidate s uže liste kandidata, dodjeljujući bodove na slijedeći način:</w:t>
      </w:r>
    </w:p>
    <w:p w:rsidR="00E71298" w:rsidRPr="00453353" w:rsidRDefault="00E71298" w:rsidP="00E71298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prvom kandidatu dodjeljuje 12 bodova, </w:t>
      </w:r>
    </w:p>
    <w:p w:rsidR="00E71298" w:rsidRPr="00453353" w:rsidRDefault="00E71298" w:rsidP="00E71298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drugom 10, </w:t>
      </w:r>
    </w:p>
    <w:p w:rsidR="00E71298" w:rsidRPr="00453353" w:rsidRDefault="00E71298" w:rsidP="00E71298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trećem 8, </w:t>
      </w:r>
    </w:p>
    <w:p w:rsidR="00E71298" w:rsidRPr="00E71298" w:rsidRDefault="00E71298" w:rsidP="00EB304D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ostalim po bod manje, respektivno.  </w:t>
      </w:r>
    </w:p>
    <w:p w:rsidR="00744015" w:rsidRPr="00E1133A" w:rsidRDefault="00481FD2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Nakon bodovanja žirij</w:t>
      </w:r>
      <w:r w:rsidR="003F10CA">
        <w:rPr>
          <w:rFonts w:eastAsia="Times New Roman" w:cstheme="minorHAnsi"/>
          <w:kern w:val="36"/>
          <w:sz w:val="24"/>
          <w:szCs w:val="24"/>
          <w:lang w:val="bs-Latn-BA" w:eastAsia="en-GB"/>
        </w:rPr>
        <w:t>i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će utvrditi listu kandidata i onoga koji dobije najviše bodova proglasiti dobitn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ik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om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priznanja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</w:t>
      </w:r>
      <w:r w:rsidR="00E66027">
        <w:rPr>
          <w:rFonts w:eastAsia="Times New Roman" w:cstheme="minorHAnsi"/>
          <w:kern w:val="36"/>
          <w:sz w:val="24"/>
          <w:szCs w:val="24"/>
          <w:lang w:val="bs-Latn-BA" w:eastAsia="en-GB"/>
        </w:rPr>
        <w:t>„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Emerik Blum</w:t>
      </w:r>
      <w:r w:rsidR="00E66027">
        <w:rPr>
          <w:rFonts w:eastAsia="Times New Roman" w:cstheme="minorHAnsi"/>
          <w:kern w:val="36"/>
          <w:sz w:val="24"/>
          <w:szCs w:val="24"/>
          <w:lang w:val="bs-Latn-BA" w:eastAsia="en-GB"/>
        </w:rPr>
        <w:t>“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za </w:t>
      </w:r>
      <w:r w:rsidR="00E66027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najboljeg </w:t>
      </w:r>
      <w:r w:rsidR="008217EE">
        <w:rPr>
          <w:rFonts w:cstheme="minorHAnsi"/>
          <w:sz w:val="24"/>
          <w:szCs w:val="24"/>
          <w:lang w:val="bs-Latn-BA"/>
        </w:rPr>
        <w:t>poduzetnika</w:t>
      </w:r>
      <w:r w:rsidR="008217EE" w:rsidRPr="00E1133A">
        <w:rPr>
          <w:rFonts w:cstheme="minorHAnsi"/>
          <w:sz w:val="24"/>
          <w:szCs w:val="24"/>
          <w:lang w:val="bs-Latn-BA"/>
        </w:rPr>
        <w:t xml:space="preserve"> </w:t>
      </w:r>
      <w:r w:rsidR="003F10CA">
        <w:rPr>
          <w:rFonts w:eastAsia="Times New Roman" w:cstheme="minorHAnsi"/>
          <w:kern w:val="36"/>
          <w:sz w:val="24"/>
          <w:szCs w:val="24"/>
          <w:lang w:val="bs-Latn-BA" w:eastAsia="en-GB"/>
        </w:rPr>
        <w:t>godine u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</w:t>
      </w:r>
      <w:r w:rsidR="003F10CA">
        <w:rPr>
          <w:rFonts w:eastAsia="Times New Roman" w:cstheme="minorHAnsi"/>
          <w:kern w:val="36"/>
          <w:sz w:val="24"/>
          <w:szCs w:val="24"/>
          <w:lang w:val="bs-Latn-BA" w:eastAsia="en-GB"/>
        </w:rPr>
        <w:t>2020</w:t>
      </w:r>
      <w:r w:rsidRPr="00E1133A">
        <w:rPr>
          <w:rFonts w:eastAsia="Times New Roman" w:cstheme="minorHAnsi"/>
          <w:kern w:val="36"/>
          <w:sz w:val="24"/>
          <w:szCs w:val="24"/>
          <w:lang w:val="bs-Latn-BA" w:eastAsia="en-GB"/>
        </w:rPr>
        <w:t>. god.</w:t>
      </w:r>
    </w:p>
    <w:p w:rsidR="00E66027" w:rsidRPr="001A1E3B" w:rsidRDefault="003F10CA" w:rsidP="001A1E3B">
      <w:pPr>
        <w:jc w:val="both"/>
        <w:rPr>
          <w:sz w:val="24"/>
        </w:rPr>
      </w:pPr>
      <w:r w:rsidRPr="001A1E3B">
        <w:rPr>
          <w:sz w:val="24"/>
        </w:rPr>
        <w:t>Žiri</w:t>
      </w:r>
      <w:r w:rsidR="00E66027" w:rsidRPr="001A1E3B">
        <w:rPr>
          <w:sz w:val="24"/>
        </w:rPr>
        <w:t xml:space="preserve"> </w:t>
      </w:r>
      <w:proofErr w:type="spellStart"/>
      <w:proofErr w:type="gramStart"/>
      <w:r w:rsidR="00E66027" w:rsidRPr="001A1E3B">
        <w:rPr>
          <w:sz w:val="24"/>
        </w:rPr>
        <w:t>će</w:t>
      </w:r>
      <w:proofErr w:type="spellEnd"/>
      <w:proofErr w:type="gram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kandidata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koji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dobije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najviše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bodova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proglasiti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najboljim</w:t>
      </w:r>
      <w:proofErr w:type="spellEnd"/>
      <w:r w:rsidR="00E66027" w:rsidRPr="001A1E3B">
        <w:rPr>
          <w:sz w:val="24"/>
        </w:rPr>
        <w:t xml:space="preserve"> </w:t>
      </w:r>
      <w:proofErr w:type="spellStart"/>
      <w:r w:rsidRPr="001A1E3B">
        <w:rPr>
          <w:sz w:val="24"/>
        </w:rPr>
        <w:t>poduzetnikom</w:t>
      </w:r>
      <w:proofErr w:type="spellEnd"/>
      <w:r w:rsidR="00414DD6" w:rsidRPr="001A1E3B">
        <w:rPr>
          <w:sz w:val="24"/>
        </w:rPr>
        <w:t xml:space="preserve"> </w:t>
      </w:r>
      <w:proofErr w:type="spellStart"/>
      <w:r w:rsidR="00414DD6" w:rsidRPr="001A1E3B">
        <w:rPr>
          <w:sz w:val="24"/>
        </w:rPr>
        <w:t>godine</w:t>
      </w:r>
      <w:proofErr w:type="spellEnd"/>
      <w:r w:rsidR="00414DD6" w:rsidRPr="001A1E3B">
        <w:rPr>
          <w:sz w:val="24"/>
        </w:rPr>
        <w:t xml:space="preserve"> </w:t>
      </w:r>
      <w:proofErr w:type="spellStart"/>
      <w:r w:rsidRPr="001A1E3B">
        <w:rPr>
          <w:sz w:val="24"/>
        </w:rPr>
        <w:t>i</w:t>
      </w:r>
      <w:proofErr w:type="spellEnd"/>
      <w:r w:rsidRPr="001A1E3B">
        <w:rPr>
          <w:sz w:val="24"/>
        </w:rPr>
        <w:t xml:space="preserve"> </w:t>
      </w:r>
      <w:proofErr w:type="spellStart"/>
      <w:r w:rsidR="00E66027" w:rsidRPr="001A1E3B">
        <w:rPr>
          <w:sz w:val="24"/>
        </w:rPr>
        <w:t>dodijeliti</w:t>
      </w:r>
      <w:proofErr w:type="spellEnd"/>
      <w:r w:rsidR="00E66027" w:rsidRPr="001A1E3B">
        <w:rPr>
          <w:sz w:val="24"/>
        </w:rPr>
        <w:t xml:space="preserve"> mu </w:t>
      </w:r>
      <w:proofErr w:type="spellStart"/>
      <w:r w:rsidR="00F30FDB" w:rsidRPr="001A1E3B">
        <w:rPr>
          <w:sz w:val="24"/>
        </w:rPr>
        <w:t>priznanje</w:t>
      </w:r>
      <w:proofErr w:type="spellEnd"/>
      <w:r w:rsidR="00E66027" w:rsidRPr="001A1E3B">
        <w:rPr>
          <w:sz w:val="24"/>
        </w:rPr>
        <w:t xml:space="preserve"> „</w:t>
      </w:r>
      <w:proofErr w:type="spellStart"/>
      <w:r w:rsidR="00E66027" w:rsidRPr="001A1E3B">
        <w:rPr>
          <w:sz w:val="24"/>
        </w:rPr>
        <w:t>Emerik</w:t>
      </w:r>
      <w:proofErr w:type="spellEnd"/>
      <w:r w:rsidR="00E66027" w:rsidRPr="001A1E3B">
        <w:rPr>
          <w:sz w:val="24"/>
        </w:rPr>
        <w:t xml:space="preserve"> Blum“.</w:t>
      </w:r>
    </w:p>
    <w:p w:rsidR="00E66027" w:rsidRPr="00453353" w:rsidRDefault="00E66027" w:rsidP="00414DD6">
      <w:pPr>
        <w:jc w:val="both"/>
        <w:rPr>
          <w:rFonts w:cstheme="minorHAnsi"/>
          <w:sz w:val="24"/>
          <w:szCs w:val="24"/>
        </w:rPr>
      </w:pPr>
      <w:proofErr w:type="spellStart"/>
      <w:r w:rsidRPr="00453353">
        <w:rPr>
          <w:rFonts w:cstheme="minorHAnsi"/>
          <w:sz w:val="24"/>
          <w:szCs w:val="24"/>
        </w:rPr>
        <w:t>Upravni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odbor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Udruženja</w:t>
      </w:r>
      <w:proofErr w:type="spellEnd"/>
      <w:r w:rsidRPr="00453353">
        <w:rPr>
          <w:rFonts w:cstheme="minorHAnsi"/>
          <w:sz w:val="24"/>
          <w:szCs w:val="24"/>
        </w:rPr>
        <w:t xml:space="preserve"> poslodavaca </w:t>
      </w:r>
      <w:proofErr w:type="spellStart"/>
      <w:r w:rsidRPr="00453353">
        <w:rPr>
          <w:rFonts w:cstheme="minorHAnsi"/>
          <w:sz w:val="24"/>
          <w:szCs w:val="24"/>
        </w:rPr>
        <w:t>FBiH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ima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diskreciono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pravo</w:t>
      </w:r>
      <w:proofErr w:type="spellEnd"/>
      <w:r w:rsidRPr="00453353">
        <w:rPr>
          <w:rFonts w:cstheme="minorHAnsi"/>
          <w:sz w:val="24"/>
          <w:szCs w:val="24"/>
        </w:rPr>
        <w:t xml:space="preserve"> da, </w:t>
      </w:r>
      <w:proofErr w:type="spellStart"/>
      <w:r w:rsidRPr="00453353">
        <w:rPr>
          <w:rFonts w:cstheme="minorHAnsi"/>
          <w:sz w:val="24"/>
          <w:szCs w:val="24"/>
        </w:rPr>
        <w:t>ukoliko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utvrdi</w:t>
      </w:r>
      <w:proofErr w:type="spellEnd"/>
      <w:r w:rsidRPr="00453353">
        <w:rPr>
          <w:rFonts w:cstheme="minorHAnsi"/>
          <w:sz w:val="24"/>
          <w:szCs w:val="24"/>
        </w:rPr>
        <w:t xml:space="preserve"> da se </w:t>
      </w:r>
      <w:proofErr w:type="spellStart"/>
      <w:r w:rsidRPr="00453353">
        <w:rPr>
          <w:rFonts w:cstheme="minorHAnsi"/>
          <w:sz w:val="24"/>
          <w:szCs w:val="24"/>
        </w:rPr>
        <w:t>žiri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nije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pridržavao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propisane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metodologije</w:t>
      </w:r>
      <w:proofErr w:type="spellEnd"/>
      <w:r w:rsidRPr="00453353">
        <w:rPr>
          <w:rFonts w:cstheme="minorHAnsi"/>
          <w:sz w:val="24"/>
          <w:szCs w:val="24"/>
        </w:rPr>
        <w:t xml:space="preserve">, </w:t>
      </w:r>
      <w:proofErr w:type="spellStart"/>
      <w:r w:rsidRPr="00453353">
        <w:rPr>
          <w:rFonts w:cstheme="minorHAnsi"/>
          <w:sz w:val="24"/>
          <w:szCs w:val="24"/>
        </w:rPr>
        <w:t>opozove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odluku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žirija</w:t>
      </w:r>
      <w:proofErr w:type="spellEnd"/>
      <w:r w:rsidRPr="00453353">
        <w:rPr>
          <w:rFonts w:cstheme="minorHAnsi"/>
          <w:sz w:val="24"/>
          <w:szCs w:val="24"/>
        </w:rPr>
        <w:t>.</w:t>
      </w:r>
    </w:p>
    <w:p w:rsidR="00E66027" w:rsidRPr="00453353" w:rsidRDefault="00E66027" w:rsidP="00414DD6">
      <w:pPr>
        <w:jc w:val="both"/>
        <w:rPr>
          <w:rFonts w:cstheme="minorHAnsi"/>
          <w:sz w:val="24"/>
          <w:szCs w:val="24"/>
        </w:rPr>
      </w:pPr>
      <w:proofErr w:type="spellStart"/>
      <w:r w:rsidRPr="00453353">
        <w:rPr>
          <w:rFonts w:cstheme="minorHAnsi"/>
          <w:sz w:val="24"/>
          <w:szCs w:val="24"/>
        </w:rPr>
        <w:t>Upravni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odbor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Udruženja</w:t>
      </w:r>
      <w:proofErr w:type="spellEnd"/>
      <w:r w:rsidRPr="00453353">
        <w:rPr>
          <w:rFonts w:cstheme="minorHAnsi"/>
          <w:sz w:val="24"/>
          <w:szCs w:val="24"/>
        </w:rPr>
        <w:t xml:space="preserve"> poslodavaca </w:t>
      </w:r>
      <w:proofErr w:type="spellStart"/>
      <w:r w:rsidRPr="00453353">
        <w:rPr>
          <w:rFonts w:cstheme="minorHAnsi"/>
          <w:sz w:val="24"/>
          <w:szCs w:val="24"/>
        </w:rPr>
        <w:t>FBiH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i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žiri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imaju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pravo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oduzeti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="00F30FDB">
        <w:rPr>
          <w:rFonts w:cstheme="minorHAnsi"/>
          <w:sz w:val="24"/>
          <w:szCs w:val="24"/>
        </w:rPr>
        <w:t>priznanje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pobjedniku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ukoliko</w:t>
      </w:r>
      <w:proofErr w:type="spellEnd"/>
      <w:r w:rsidRPr="00453353">
        <w:rPr>
          <w:rFonts w:cstheme="minorHAnsi"/>
          <w:sz w:val="24"/>
          <w:szCs w:val="24"/>
        </w:rPr>
        <w:t xml:space="preserve"> se </w:t>
      </w:r>
      <w:proofErr w:type="spellStart"/>
      <w:r w:rsidRPr="00453353">
        <w:rPr>
          <w:rFonts w:cstheme="minorHAnsi"/>
          <w:sz w:val="24"/>
          <w:szCs w:val="24"/>
        </w:rPr>
        <w:t>pobjednik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nakon</w:t>
      </w:r>
      <w:proofErr w:type="spellEnd"/>
      <w:r w:rsidRPr="00453353">
        <w:rPr>
          <w:rFonts w:cstheme="minorHAnsi"/>
          <w:sz w:val="24"/>
          <w:szCs w:val="24"/>
        </w:rPr>
        <w:t xml:space="preserve"> </w:t>
      </w:r>
      <w:proofErr w:type="spellStart"/>
      <w:r w:rsidRPr="00453353">
        <w:rPr>
          <w:rFonts w:cstheme="minorHAnsi"/>
          <w:sz w:val="24"/>
          <w:szCs w:val="24"/>
        </w:rPr>
        <w:t>dobijan</w:t>
      </w:r>
      <w:r w:rsidR="00414DD6">
        <w:rPr>
          <w:rFonts w:cstheme="minorHAnsi"/>
          <w:sz w:val="24"/>
          <w:szCs w:val="24"/>
        </w:rPr>
        <w:t>ja</w:t>
      </w:r>
      <w:proofErr w:type="spellEnd"/>
      <w:r w:rsidR="00414DD6">
        <w:rPr>
          <w:rFonts w:cstheme="minorHAnsi"/>
          <w:sz w:val="24"/>
          <w:szCs w:val="24"/>
        </w:rPr>
        <w:t xml:space="preserve"> </w:t>
      </w:r>
      <w:proofErr w:type="spellStart"/>
      <w:r w:rsidR="00F30FDB">
        <w:rPr>
          <w:rFonts w:cstheme="minorHAnsi"/>
          <w:sz w:val="24"/>
          <w:szCs w:val="24"/>
        </w:rPr>
        <w:t>priznanja</w:t>
      </w:r>
      <w:proofErr w:type="spellEnd"/>
      <w:r w:rsidR="00414DD6">
        <w:rPr>
          <w:rFonts w:cstheme="minorHAnsi"/>
          <w:sz w:val="24"/>
          <w:szCs w:val="24"/>
        </w:rPr>
        <w:t xml:space="preserve"> </w:t>
      </w:r>
      <w:proofErr w:type="spellStart"/>
      <w:r w:rsidR="00414DD6">
        <w:rPr>
          <w:rFonts w:cstheme="minorHAnsi"/>
          <w:sz w:val="24"/>
          <w:szCs w:val="24"/>
        </w:rPr>
        <w:t>moralno</w:t>
      </w:r>
      <w:proofErr w:type="spellEnd"/>
      <w:r w:rsidR="00414DD6">
        <w:rPr>
          <w:rFonts w:cstheme="minorHAnsi"/>
          <w:sz w:val="24"/>
          <w:szCs w:val="24"/>
        </w:rPr>
        <w:t xml:space="preserve"> </w:t>
      </w:r>
      <w:proofErr w:type="spellStart"/>
      <w:r w:rsidR="00414DD6">
        <w:rPr>
          <w:rFonts w:cstheme="minorHAnsi"/>
          <w:sz w:val="24"/>
          <w:szCs w:val="24"/>
        </w:rPr>
        <w:t>kompromitira</w:t>
      </w:r>
      <w:proofErr w:type="spellEnd"/>
      <w:r w:rsidRPr="00453353">
        <w:rPr>
          <w:rFonts w:cstheme="minorHAnsi"/>
          <w:sz w:val="24"/>
          <w:szCs w:val="24"/>
        </w:rPr>
        <w:t>.</w:t>
      </w:r>
    </w:p>
    <w:p w:rsidR="00E66027" w:rsidRPr="00453353" w:rsidRDefault="00E66027" w:rsidP="00E66027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Dobitnik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priznanja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za </w:t>
      </w:r>
      <w:r w:rsidR="001A1E3B">
        <w:rPr>
          <w:rFonts w:eastAsia="Times New Roman" w:cstheme="minorHAnsi"/>
          <w:kern w:val="36"/>
          <w:sz w:val="24"/>
          <w:szCs w:val="24"/>
          <w:lang w:val="bs-Latn-BA" w:eastAsia="en-GB"/>
        </w:rPr>
        <w:t>2020.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god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inu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će dobiti poziciju broj 1 u Hramu slave koji će utemeljiti UPFBiH kao virtualni hram (koji će, kako se proces dodjele </w:t>
      </w:r>
      <w:r w:rsidR="00F30FDB">
        <w:rPr>
          <w:rFonts w:eastAsia="Times New Roman" w:cstheme="minorHAnsi"/>
          <w:kern w:val="36"/>
          <w:sz w:val="24"/>
          <w:szCs w:val="24"/>
          <w:lang w:val="bs-Latn-BA" w:eastAsia="en-GB"/>
        </w:rPr>
        <w:t>priznanja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 xml:space="preserve"> bude dalje razvijao, prerasti i u fizički hram</w:t>
      </w:r>
      <w:r>
        <w:rPr>
          <w:rFonts w:eastAsia="Times New Roman" w:cstheme="minorHAnsi"/>
          <w:kern w:val="36"/>
          <w:sz w:val="24"/>
          <w:szCs w:val="24"/>
          <w:lang w:val="bs-Latn-BA" w:eastAsia="en-GB"/>
        </w:rPr>
        <w:t>)</w:t>
      </w:r>
      <w:r w:rsidRPr="00453353">
        <w:rPr>
          <w:rFonts w:eastAsia="Times New Roman" w:cstheme="minorHAnsi"/>
          <w:kern w:val="36"/>
          <w:sz w:val="24"/>
          <w:szCs w:val="24"/>
          <w:lang w:val="bs-Latn-BA" w:eastAsia="en-GB"/>
        </w:rPr>
        <w:t>.</w:t>
      </w:r>
    </w:p>
    <w:p w:rsidR="00304F66" w:rsidRPr="00E1133A" w:rsidRDefault="00304F66" w:rsidP="00304F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bs-Latn-BA"/>
        </w:rPr>
      </w:pPr>
    </w:p>
    <w:p w:rsidR="0097186C" w:rsidRPr="00E1133A" w:rsidRDefault="0097186C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</w:p>
    <w:p w:rsidR="0097186C" w:rsidRPr="00E1133A" w:rsidRDefault="0097186C" w:rsidP="00EB304D">
      <w:pPr>
        <w:jc w:val="both"/>
        <w:rPr>
          <w:rFonts w:eastAsia="Times New Roman" w:cstheme="minorHAnsi"/>
          <w:kern w:val="36"/>
          <w:sz w:val="24"/>
          <w:szCs w:val="24"/>
          <w:lang w:val="bs-Latn-BA" w:eastAsia="en-GB"/>
        </w:rPr>
      </w:pPr>
    </w:p>
    <w:p w:rsidR="00EB304D" w:rsidRPr="00E1133A" w:rsidRDefault="00EB304D" w:rsidP="00EB304D">
      <w:pPr>
        <w:jc w:val="both"/>
        <w:rPr>
          <w:rFonts w:eastAsia="Times New Roman" w:cstheme="minorHAnsi"/>
          <w:color w:val="00B0F0"/>
          <w:kern w:val="36"/>
          <w:sz w:val="24"/>
          <w:szCs w:val="24"/>
          <w:u w:val="single"/>
          <w:lang w:val="bs-Latn-BA" w:eastAsia="en-GB"/>
        </w:rPr>
      </w:pPr>
    </w:p>
    <w:p w:rsidR="00311DD2" w:rsidRPr="00E1133A" w:rsidRDefault="00311DD2" w:rsidP="000A6817">
      <w:pPr>
        <w:rPr>
          <w:rFonts w:cstheme="minorHAnsi"/>
          <w:sz w:val="24"/>
          <w:szCs w:val="24"/>
          <w:lang w:val="bs-Latn-BA"/>
        </w:rPr>
      </w:pPr>
    </w:p>
    <w:p w:rsidR="00DC0B2E" w:rsidRPr="00E1133A" w:rsidRDefault="00DC0B2E" w:rsidP="00DC0B2E">
      <w:pPr>
        <w:rPr>
          <w:rFonts w:cstheme="minorHAnsi"/>
          <w:sz w:val="24"/>
          <w:szCs w:val="24"/>
          <w:lang w:val="bs-Latn-BA"/>
        </w:rPr>
      </w:pPr>
    </w:p>
    <w:sectPr w:rsidR="00DC0B2E" w:rsidRPr="00E113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95" w:rsidRDefault="00DC2995" w:rsidP="00213EB9">
      <w:pPr>
        <w:spacing w:after="0" w:line="240" w:lineRule="auto"/>
      </w:pPr>
      <w:r>
        <w:separator/>
      </w:r>
    </w:p>
  </w:endnote>
  <w:endnote w:type="continuationSeparator" w:id="0">
    <w:p w:rsidR="00DC2995" w:rsidRDefault="00DC2995" w:rsidP="0021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254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EB9" w:rsidRDefault="00213E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4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3EB9" w:rsidRDefault="002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95" w:rsidRDefault="00DC2995" w:rsidP="00213EB9">
      <w:pPr>
        <w:spacing w:after="0" w:line="240" w:lineRule="auto"/>
      </w:pPr>
      <w:r>
        <w:separator/>
      </w:r>
    </w:p>
  </w:footnote>
  <w:footnote w:type="continuationSeparator" w:id="0">
    <w:p w:rsidR="00DC2995" w:rsidRDefault="00DC2995" w:rsidP="00213EB9">
      <w:pPr>
        <w:spacing w:after="0" w:line="240" w:lineRule="auto"/>
      </w:pPr>
      <w:r>
        <w:continuationSeparator/>
      </w:r>
    </w:p>
  </w:footnote>
  <w:footnote w:id="1">
    <w:p w:rsidR="00E66027" w:rsidRPr="00F6272F" w:rsidRDefault="00E66027" w:rsidP="00E6602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počiva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moralnoj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polazi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moralnih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da se </w:t>
      </w:r>
      <w:proofErr w:type="spellStart"/>
      <w:r>
        <w:t>čini</w:t>
      </w:r>
      <w:proofErr w:type="spellEnd"/>
      <w:r>
        <w:t xml:space="preserve"> dobro, </w:t>
      </w:r>
      <w:proofErr w:type="spellStart"/>
      <w:r>
        <w:t>odnosno</w:t>
      </w:r>
      <w:proofErr w:type="spellEnd"/>
      <w:r>
        <w:t xml:space="preserve"> da se ne </w:t>
      </w:r>
      <w:proofErr w:type="spellStart"/>
      <w:r>
        <w:t>nanosi</w:t>
      </w:r>
      <w:proofErr w:type="spellEnd"/>
      <w:r>
        <w:t xml:space="preserve"> </w:t>
      </w:r>
      <w:proofErr w:type="spellStart"/>
      <w:r>
        <w:t>zlo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da se ono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kompanije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moralnim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,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druš</w:t>
      </w:r>
      <w:r w:rsidR="00AF21BD">
        <w:t>tvenim</w:t>
      </w:r>
      <w:proofErr w:type="spellEnd"/>
      <w:r w:rsidR="00AF21BD">
        <w:t xml:space="preserve"> </w:t>
      </w:r>
      <w:proofErr w:type="spellStart"/>
      <w:r w:rsidR="00AF21BD">
        <w:t>odgovornostima</w:t>
      </w:r>
      <w:proofErr w:type="spellEnd"/>
      <w:r w:rsidR="00AF21BD">
        <w:t xml:space="preserve">, </w:t>
      </w:r>
      <w:proofErr w:type="spellStart"/>
      <w:r w:rsidR="00AF21BD">
        <w:t>kao</w:t>
      </w:r>
      <w:proofErr w:type="spellEnd"/>
      <w:r w:rsidR="00AF21BD">
        <w:t xml:space="preserve"> </w:t>
      </w:r>
      <w:proofErr w:type="spellStart"/>
      <w:r w:rsidR="00AF21BD">
        <w:t>naprimjer</w:t>
      </w:r>
      <w:proofErr w:type="spellEnd"/>
      <w:r w:rsidR="00AF21BD">
        <w:t xml:space="preserve">: </w:t>
      </w:r>
      <w:proofErr w:type="spellStart"/>
      <w:r w:rsidR="00AF21BD">
        <w:t>volonterizam</w:t>
      </w:r>
      <w:proofErr w:type="spellEnd"/>
      <w:r w:rsidR="00AF21BD">
        <w:t xml:space="preserve">, </w:t>
      </w:r>
      <w:proofErr w:type="spellStart"/>
      <w:r w:rsidR="00AF21BD">
        <w:t>sponzorstvo</w:t>
      </w:r>
      <w:proofErr w:type="spellEnd"/>
      <w:r w:rsidR="00AF21BD">
        <w:t xml:space="preserve">, </w:t>
      </w:r>
      <w:proofErr w:type="spellStart"/>
      <w:r w:rsidR="00AF21BD">
        <w:t>darivanje</w:t>
      </w:r>
      <w:proofErr w:type="spellEnd"/>
      <w:r w:rsidR="00AF21BD">
        <w:t xml:space="preserve"> </w:t>
      </w:r>
      <w:proofErr w:type="spellStart"/>
      <w:r w:rsidR="00AF21BD">
        <w:t>zajednici</w:t>
      </w:r>
      <w:proofErr w:type="spellEnd"/>
      <w:r w:rsidR="00AF21BD">
        <w:t xml:space="preserve">, </w:t>
      </w:r>
      <w:proofErr w:type="spellStart"/>
      <w:r w:rsidR="00AF21BD">
        <w:t>darivanje</w:t>
      </w:r>
      <w:proofErr w:type="spellEnd"/>
      <w:r w:rsidR="00AF21BD">
        <w:t xml:space="preserve"> </w:t>
      </w:r>
      <w:proofErr w:type="spellStart"/>
      <w:r w:rsidR="00AF21BD">
        <w:t>krvi</w:t>
      </w:r>
      <w:proofErr w:type="spellEnd"/>
      <w:r w:rsidR="00AF21BD">
        <w:t xml:space="preserve">, </w:t>
      </w:r>
      <w:proofErr w:type="spellStart"/>
      <w:r w:rsidR="00AF21BD">
        <w:t>itd</w:t>
      </w:r>
      <w:proofErr w:type="spellEnd"/>
      <w:r w:rsidR="00AF21B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508"/>
    <w:multiLevelType w:val="multilevel"/>
    <w:tmpl w:val="1278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212F4"/>
    <w:multiLevelType w:val="hybridMultilevel"/>
    <w:tmpl w:val="9B26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454E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4A"/>
    <w:multiLevelType w:val="multilevel"/>
    <w:tmpl w:val="3CA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5535D"/>
    <w:multiLevelType w:val="hybridMultilevel"/>
    <w:tmpl w:val="C9FA16B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0A672AC"/>
    <w:multiLevelType w:val="hybridMultilevel"/>
    <w:tmpl w:val="028A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070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CB3"/>
    <w:multiLevelType w:val="hybridMultilevel"/>
    <w:tmpl w:val="33C69DD2"/>
    <w:lvl w:ilvl="0" w:tplc="84D6A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2DCF"/>
    <w:multiLevelType w:val="hybridMultilevel"/>
    <w:tmpl w:val="6E729EAA"/>
    <w:lvl w:ilvl="0" w:tplc="48822A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CC4E454E">
      <w:start w:val="2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82ABE"/>
    <w:multiLevelType w:val="multilevel"/>
    <w:tmpl w:val="1278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E6B82"/>
    <w:multiLevelType w:val="hybridMultilevel"/>
    <w:tmpl w:val="6396F3EA"/>
    <w:lvl w:ilvl="0" w:tplc="CC4E454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3F8E"/>
    <w:multiLevelType w:val="hybridMultilevel"/>
    <w:tmpl w:val="F93A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4DC5"/>
    <w:multiLevelType w:val="hybridMultilevel"/>
    <w:tmpl w:val="1C70355C"/>
    <w:lvl w:ilvl="0" w:tplc="E91EB2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1EB26E">
      <w:start w:val="2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B05"/>
    <w:multiLevelType w:val="hybridMultilevel"/>
    <w:tmpl w:val="CA0E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DD7"/>
    <w:multiLevelType w:val="hybridMultilevel"/>
    <w:tmpl w:val="5BB6BEB6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9015F5A"/>
    <w:multiLevelType w:val="hybridMultilevel"/>
    <w:tmpl w:val="B96CD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55126"/>
    <w:multiLevelType w:val="hybridMultilevel"/>
    <w:tmpl w:val="C2B40A5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3D4D0A"/>
    <w:multiLevelType w:val="hybridMultilevel"/>
    <w:tmpl w:val="50987026"/>
    <w:lvl w:ilvl="0" w:tplc="FB0CB1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91EB26E">
      <w:start w:val="2"/>
      <w:numFmt w:val="upperLetter"/>
      <w:lvlText w:val="%3)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BE121B"/>
    <w:multiLevelType w:val="hybridMultilevel"/>
    <w:tmpl w:val="6EFE6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1476F3"/>
    <w:multiLevelType w:val="hybridMultilevel"/>
    <w:tmpl w:val="2D2E9A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A888031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2C"/>
    <w:rsid w:val="00016943"/>
    <w:rsid w:val="000679F9"/>
    <w:rsid w:val="00075C40"/>
    <w:rsid w:val="00090D4D"/>
    <w:rsid w:val="000A6817"/>
    <w:rsid w:val="000D3431"/>
    <w:rsid w:val="000F04FF"/>
    <w:rsid w:val="000F4AA1"/>
    <w:rsid w:val="00127F02"/>
    <w:rsid w:val="00144799"/>
    <w:rsid w:val="00162AEF"/>
    <w:rsid w:val="00164480"/>
    <w:rsid w:val="001A1E3B"/>
    <w:rsid w:val="001C53D0"/>
    <w:rsid w:val="001D101C"/>
    <w:rsid w:val="001F1E9D"/>
    <w:rsid w:val="001F7773"/>
    <w:rsid w:val="00213EB9"/>
    <w:rsid w:val="00224005"/>
    <w:rsid w:val="00231FE4"/>
    <w:rsid w:val="00296673"/>
    <w:rsid w:val="002A6104"/>
    <w:rsid w:val="00304F66"/>
    <w:rsid w:val="00311DD2"/>
    <w:rsid w:val="003220BD"/>
    <w:rsid w:val="00334663"/>
    <w:rsid w:val="003864AC"/>
    <w:rsid w:val="00387CC5"/>
    <w:rsid w:val="003C17DD"/>
    <w:rsid w:val="003E2607"/>
    <w:rsid w:val="003E3595"/>
    <w:rsid w:val="003F10CA"/>
    <w:rsid w:val="003F6C1D"/>
    <w:rsid w:val="003F6C9D"/>
    <w:rsid w:val="00407E9B"/>
    <w:rsid w:val="00411910"/>
    <w:rsid w:val="00414DD6"/>
    <w:rsid w:val="00433D6F"/>
    <w:rsid w:val="00451DEA"/>
    <w:rsid w:val="00454409"/>
    <w:rsid w:val="00455758"/>
    <w:rsid w:val="00481FD2"/>
    <w:rsid w:val="004919A7"/>
    <w:rsid w:val="004A66AA"/>
    <w:rsid w:val="005021B2"/>
    <w:rsid w:val="00517BC1"/>
    <w:rsid w:val="0054174A"/>
    <w:rsid w:val="00547392"/>
    <w:rsid w:val="00572E06"/>
    <w:rsid w:val="00596D00"/>
    <w:rsid w:val="005B60A4"/>
    <w:rsid w:val="006048E0"/>
    <w:rsid w:val="00631DF5"/>
    <w:rsid w:val="006C24ED"/>
    <w:rsid w:val="006F5B86"/>
    <w:rsid w:val="00744015"/>
    <w:rsid w:val="00751F09"/>
    <w:rsid w:val="00754F1C"/>
    <w:rsid w:val="0079572C"/>
    <w:rsid w:val="007A1B8D"/>
    <w:rsid w:val="008217EE"/>
    <w:rsid w:val="008276D2"/>
    <w:rsid w:val="00870D6B"/>
    <w:rsid w:val="008933D4"/>
    <w:rsid w:val="00894E9C"/>
    <w:rsid w:val="008D375B"/>
    <w:rsid w:val="00947357"/>
    <w:rsid w:val="00955CF5"/>
    <w:rsid w:val="00966B9F"/>
    <w:rsid w:val="0097186C"/>
    <w:rsid w:val="009A3704"/>
    <w:rsid w:val="009E1B1A"/>
    <w:rsid w:val="009F3178"/>
    <w:rsid w:val="00A051DC"/>
    <w:rsid w:val="00A13043"/>
    <w:rsid w:val="00A438CE"/>
    <w:rsid w:val="00A655F6"/>
    <w:rsid w:val="00A976E2"/>
    <w:rsid w:val="00AA3723"/>
    <w:rsid w:val="00AF21BD"/>
    <w:rsid w:val="00AF5E09"/>
    <w:rsid w:val="00B36370"/>
    <w:rsid w:val="00B769D6"/>
    <w:rsid w:val="00B773F6"/>
    <w:rsid w:val="00BB2CC9"/>
    <w:rsid w:val="00BB632C"/>
    <w:rsid w:val="00BC71B5"/>
    <w:rsid w:val="00C27C20"/>
    <w:rsid w:val="00C839FA"/>
    <w:rsid w:val="00C93205"/>
    <w:rsid w:val="00CB525A"/>
    <w:rsid w:val="00CE4F9B"/>
    <w:rsid w:val="00D309F1"/>
    <w:rsid w:val="00D65230"/>
    <w:rsid w:val="00D67380"/>
    <w:rsid w:val="00D948A1"/>
    <w:rsid w:val="00DA0E8F"/>
    <w:rsid w:val="00DC0B2E"/>
    <w:rsid w:val="00DC2995"/>
    <w:rsid w:val="00DF6063"/>
    <w:rsid w:val="00E07D56"/>
    <w:rsid w:val="00E1133A"/>
    <w:rsid w:val="00E262A1"/>
    <w:rsid w:val="00E4002B"/>
    <w:rsid w:val="00E43CC3"/>
    <w:rsid w:val="00E53081"/>
    <w:rsid w:val="00E57752"/>
    <w:rsid w:val="00E66027"/>
    <w:rsid w:val="00E71298"/>
    <w:rsid w:val="00E95EC2"/>
    <w:rsid w:val="00EB304D"/>
    <w:rsid w:val="00EE442A"/>
    <w:rsid w:val="00F1327A"/>
    <w:rsid w:val="00F26C5D"/>
    <w:rsid w:val="00F30FDB"/>
    <w:rsid w:val="00F90604"/>
    <w:rsid w:val="00FC0A09"/>
    <w:rsid w:val="00FC791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C6859-2D86-46CB-94E1-E5E5997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2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0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E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0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07E9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96D0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94E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21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B9"/>
  </w:style>
  <w:style w:type="paragraph" w:styleId="Footer">
    <w:name w:val="footer"/>
    <w:basedOn w:val="Normal"/>
    <w:link w:val="FooterChar"/>
    <w:uiPriority w:val="99"/>
    <w:unhideWhenUsed/>
    <w:rsid w:val="0021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B9"/>
  </w:style>
  <w:style w:type="table" w:styleId="TableGrid">
    <w:name w:val="Table Grid"/>
    <w:basedOn w:val="TableNormal"/>
    <w:uiPriority w:val="39"/>
    <w:rsid w:val="009A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0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0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0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11111111111111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Microsoft account</cp:lastModifiedBy>
  <cp:revision>7</cp:revision>
  <cp:lastPrinted>2020-02-12T14:32:00Z</cp:lastPrinted>
  <dcterms:created xsi:type="dcterms:W3CDTF">2020-02-28T12:20:00Z</dcterms:created>
  <dcterms:modified xsi:type="dcterms:W3CDTF">2020-03-03T14:37:00Z</dcterms:modified>
</cp:coreProperties>
</file>