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97FD" w14:textId="5D61ADF9" w:rsidR="00FF3E2C" w:rsidRPr="002A68B1" w:rsidRDefault="00CF61DF" w:rsidP="00CE64E8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  <w:lang w:val="bs-Latn-B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9DD858" wp14:editId="46229CF8">
            <wp:simplePos x="0" y="0"/>
            <wp:positionH relativeFrom="margin">
              <wp:posOffset>4257040</wp:posOffset>
            </wp:positionH>
            <wp:positionV relativeFrom="page">
              <wp:posOffset>762000</wp:posOffset>
            </wp:positionV>
            <wp:extent cx="1539240" cy="15392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</w:t>
      </w:r>
      <w:r w:rsidR="00332361" w:rsidRPr="00332361">
        <w:rPr>
          <w:rFonts w:asciiTheme="minorHAnsi" w:hAnsiTheme="minorHAnsi" w:cs="Arial"/>
          <w:b/>
          <w:noProof/>
          <w:sz w:val="22"/>
          <w:szCs w:val="22"/>
          <w:lang w:val="bs-Latn-BA"/>
        </w:rPr>
        <w:drawing>
          <wp:anchor distT="0" distB="0" distL="114300" distR="114300" simplePos="0" relativeHeight="251660288" behindDoc="1" locked="0" layoutInCell="1" allowOverlap="1" wp14:anchorId="6FC51EE2" wp14:editId="75B6A805">
            <wp:simplePos x="0" y="0"/>
            <wp:positionH relativeFrom="margin">
              <wp:posOffset>85725</wp:posOffset>
            </wp:positionH>
            <wp:positionV relativeFrom="paragraph">
              <wp:posOffset>15240</wp:posOffset>
            </wp:positionV>
            <wp:extent cx="1190625" cy="11715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-profil-pic-2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CC50A" w14:textId="77777777" w:rsidR="00FF3E2C" w:rsidRPr="002A68B1" w:rsidRDefault="00FF3E2C" w:rsidP="00CE64E8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  <w:lang w:val="bs-Latn-BA"/>
        </w:rPr>
      </w:pPr>
    </w:p>
    <w:p w14:paraId="1B5FDB7D" w14:textId="6C6D53E8" w:rsidR="00FF3E2C" w:rsidRPr="002A68B1" w:rsidRDefault="00FF3E2C" w:rsidP="00CE64E8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  <w:lang w:val="bs-Latn-BA"/>
        </w:rPr>
      </w:pPr>
    </w:p>
    <w:p w14:paraId="47740F7E" w14:textId="7B46C561" w:rsidR="00FF3E2C" w:rsidRPr="002A68B1" w:rsidRDefault="00FF3E2C" w:rsidP="00CE64E8">
      <w:pPr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  <w:lang w:val="bs-Latn-BA"/>
        </w:rPr>
      </w:pPr>
    </w:p>
    <w:p w14:paraId="4A8340BF" w14:textId="4E6F600D" w:rsidR="00FF3E2C" w:rsidRPr="002A68B1" w:rsidRDefault="00FF3E2C" w:rsidP="00CE64E8">
      <w:pPr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  <w:lang w:val="bs-Latn-BA"/>
        </w:rPr>
      </w:pPr>
    </w:p>
    <w:p w14:paraId="2857AF69" w14:textId="77777777" w:rsidR="00FF3E2C" w:rsidRPr="002A68B1" w:rsidRDefault="00FF3E2C" w:rsidP="00CE64E8">
      <w:pPr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  <w:lang w:val="bs-Latn-BA"/>
        </w:rPr>
      </w:pPr>
    </w:p>
    <w:p w14:paraId="46F128AF" w14:textId="77777777" w:rsidR="00FF3E2C" w:rsidRPr="002A68B1" w:rsidRDefault="00FF3E2C" w:rsidP="00CE64E8">
      <w:pPr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  <w:lang w:val="bs-Latn-BA"/>
        </w:rPr>
      </w:pPr>
    </w:p>
    <w:p w14:paraId="2CB29DBD" w14:textId="77777777" w:rsidR="00FF3E2C" w:rsidRPr="002A68B1" w:rsidRDefault="00FF3E2C" w:rsidP="00CE64E8">
      <w:pPr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  <w:lang w:val="bs-Latn-BA"/>
        </w:rPr>
      </w:pPr>
    </w:p>
    <w:p w14:paraId="5B5A1F2B" w14:textId="77777777" w:rsidR="00D12163" w:rsidRPr="002A68B1" w:rsidRDefault="00D12163" w:rsidP="00CE64E8">
      <w:pPr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14:paraId="3945C83D" w14:textId="6B441F4E" w:rsidR="00D12163" w:rsidRDefault="00D12163" w:rsidP="00CF61DF">
      <w:pPr>
        <w:rPr>
          <w:rFonts w:asciiTheme="minorHAnsi" w:hAnsiTheme="minorHAnsi"/>
          <w:b/>
          <w:sz w:val="22"/>
          <w:szCs w:val="22"/>
          <w:lang w:val="bs-Latn-BA"/>
        </w:rPr>
      </w:pPr>
    </w:p>
    <w:p w14:paraId="2F71F470" w14:textId="41BB4554" w:rsidR="00332361" w:rsidRDefault="00332361" w:rsidP="00CE64E8">
      <w:pPr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14:paraId="485F7CC9" w14:textId="1242F99F" w:rsidR="00332361" w:rsidRDefault="00332361" w:rsidP="00CE64E8">
      <w:pPr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14:paraId="2E6F10FE" w14:textId="75EBBE01" w:rsidR="00332361" w:rsidRDefault="00332361" w:rsidP="00CE64E8">
      <w:pPr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14:paraId="6FE5357B" w14:textId="759F70EA" w:rsidR="00332361" w:rsidRDefault="00332361" w:rsidP="00CE64E8">
      <w:pPr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14:paraId="00BBC26A" w14:textId="77777777" w:rsidR="00332361" w:rsidRDefault="00332361" w:rsidP="00CE64E8">
      <w:pPr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14:paraId="3A9B9087" w14:textId="77777777" w:rsidR="00332361" w:rsidRPr="002A68B1" w:rsidRDefault="00332361" w:rsidP="00CE64E8">
      <w:pPr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14:paraId="451F9A63" w14:textId="77777777" w:rsidR="004A7F1A" w:rsidRPr="002A68B1" w:rsidRDefault="004A7F1A" w:rsidP="00CE64E8">
      <w:pPr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14:paraId="3AE625C9" w14:textId="77777777" w:rsidR="00332361" w:rsidRDefault="003128EF" w:rsidP="00332361">
      <w:pPr>
        <w:jc w:val="center"/>
        <w:rPr>
          <w:rFonts w:asciiTheme="minorHAnsi" w:hAnsiTheme="minorHAnsi"/>
          <w:b/>
          <w:sz w:val="32"/>
          <w:szCs w:val="36"/>
          <w:lang w:val="bs-Latn-BA"/>
        </w:rPr>
      </w:pPr>
      <w:r>
        <w:rPr>
          <w:rFonts w:asciiTheme="minorHAnsi" w:hAnsiTheme="minorHAnsi"/>
          <w:b/>
          <w:sz w:val="32"/>
          <w:szCs w:val="36"/>
          <w:lang w:val="bs-Latn-BA"/>
        </w:rPr>
        <w:t>Javni p</w:t>
      </w:r>
      <w:r w:rsidR="00C77288" w:rsidRPr="002A68B1">
        <w:rPr>
          <w:rFonts w:asciiTheme="minorHAnsi" w:hAnsiTheme="minorHAnsi"/>
          <w:b/>
          <w:sz w:val="32"/>
          <w:szCs w:val="36"/>
          <w:lang w:val="bs-Latn-BA"/>
        </w:rPr>
        <w:t xml:space="preserve">oziv </w:t>
      </w:r>
      <w:r w:rsidR="00DD31DF" w:rsidRPr="002A68B1">
        <w:rPr>
          <w:rFonts w:asciiTheme="minorHAnsi" w:hAnsiTheme="minorHAnsi"/>
          <w:b/>
          <w:sz w:val="32"/>
          <w:szCs w:val="36"/>
          <w:lang w:val="bs-Latn-BA"/>
        </w:rPr>
        <w:t xml:space="preserve">malim i srednjim preduzećima </w:t>
      </w:r>
    </w:p>
    <w:p w14:paraId="1A8A5208" w14:textId="77777777" w:rsidR="00332361" w:rsidRDefault="00C77288" w:rsidP="00332361">
      <w:pPr>
        <w:jc w:val="center"/>
        <w:rPr>
          <w:rFonts w:asciiTheme="minorHAnsi" w:hAnsiTheme="minorHAnsi"/>
          <w:b/>
          <w:sz w:val="32"/>
          <w:szCs w:val="36"/>
          <w:lang w:val="bs-Latn-BA"/>
        </w:rPr>
      </w:pPr>
      <w:r w:rsidRPr="002A68B1">
        <w:rPr>
          <w:rFonts w:asciiTheme="minorHAnsi" w:hAnsiTheme="minorHAnsi"/>
          <w:b/>
          <w:sz w:val="32"/>
          <w:szCs w:val="36"/>
          <w:lang w:val="bs-Latn-BA"/>
        </w:rPr>
        <w:t xml:space="preserve">za iskazivanje interesa </w:t>
      </w:r>
      <w:r w:rsidR="007E7864" w:rsidRPr="002A68B1">
        <w:rPr>
          <w:rFonts w:asciiTheme="minorHAnsi" w:hAnsiTheme="minorHAnsi"/>
          <w:b/>
          <w:sz w:val="32"/>
          <w:szCs w:val="36"/>
          <w:lang w:val="bs-Latn-BA"/>
        </w:rPr>
        <w:t xml:space="preserve">za </w:t>
      </w:r>
      <w:r w:rsidR="00740EC7" w:rsidRPr="002A68B1">
        <w:rPr>
          <w:rFonts w:asciiTheme="minorHAnsi" w:hAnsiTheme="minorHAnsi"/>
          <w:b/>
          <w:sz w:val="32"/>
          <w:szCs w:val="36"/>
          <w:lang w:val="bs-Latn-BA"/>
        </w:rPr>
        <w:t xml:space="preserve">učešće u programu zapošljavanja </w:t>
      </w:r>
    </w:p>
    <w:p w14:paraId="0E99C5D3" w14:textId="4779C091" w:rsidR="00FF3E2C" w:rsidRPr="00332361" w:rsidRDefault="00740EC7" w:rsidP="00332361">
      <w:pPr>
        <w:jc w:val="center"/>
        <w:rPr>
          <w:rFonts w:asciiTheme="minorHAnsi" w:hAnsiTheme="minorHAnsi"/>
          <w:b/>
          <w:sz w:val="32"/>
          <w:szCs w:val="36"/>
          <w:lang w:val="bs-Latn-BA"/>
        </w:rPr>
      </w:pPr>
      <w:r w:rsidRPr="002A68B1">
        <w:rPr>
          <w:rFonts w:asciiTheme="minorHAnsi" w:hAnsiTheme="minorHAnsi"/>
          <w:b/>
          <w:sz w:val="32"/>
          <w:szCs w:val="36"/>
          <w:lang w:val="bs-Latn-BA"/>
        </w:rPr>
        <w:t xml:space="preserve">kroz obuku i prekvalifikaciju korisnika Programa </w:t>
      </w:r>
      <w:r w:rsidR="0034460C">
        <w:rPr>
          <w:rFonts w:asciiTheme="minorHAnsi" w:hAnsiTheme="minorHAnsi"/>
          <w:b/>
          <w:sz w:val="32"/>
          <w:szCs w:val="36"/>
          <w:lang w:val="bs-Latn-BA"/>
        </w:rPr>
        <w:t xml:space="preserve">za </w:t>
      </w:r>
      <w:r w:rsidRPr="002A68B1">
        <w:rPr>
          <w:rFonts w:asciiTheme="minorHAnsi" w:hAnsiTheme="minorHAnsi"/>
          <w:b/>
          <w:sz w:val="32"/>
          <w:szCs w:val="36"/>
          <w:lang w:val="bs-Latn-BA"/>
        </w:rPr>
        <w:t>oporava</w:t>
      </w:r>
      <w:r w:rsidR="0034460C">
        <w:rPr>
          <w:rFonts w:asciiTheme="minorHAnsi" w:hAnsiTheme="minorHAnsi"/>
          <w:b/>
          <w:sz w:val="32"/>
          <w:szCs w:val="36"/>
          <w:lang w:val="bs-Latn-BA"/>
        </w:rPr>
        <w:t>k</w:t>
      </w:r>
      <w:r w:rsidRPr="002A68B1">
        <w:rPr>
          <w:rFonts w:asciiTheme="minorHAnsi" w:hAnsiTheme="minorHAnsi"/>
          <w:b/>
          <w:sz w:val="32"/>
          <w:szCs w:val="36"/>
          <w:lang w:val="bs-Latn-BA"/>
        </w:rPr>
        <w:t xml:space="preserve"> od poplava – stambeno zbrinjavanje</w:t>
      </w:r>
      <w:r w:rsidR="0043218E" w:rsidRPr="002A68B1">
        <w:rPr>
          <w:rFonts w:asciiTheme="minorHAnsi" w:hAnsiTheme="minorHAnsi"/>
          <w:b/>
          <w:sz w:val="32"/>
          <w:szCs w:val="36"/>
          <w:lang w:val="bs-Latn-BA"/>
        </w:rPr>
        <w:t xml:space="preserve"> </w:t>
      </w:r>
      <w:r w:rsidR="007E7864" w:rsidRPr="002A68B1">
        <w:rPr>
          <w:rFonts w:asciiTheme="minorHAnsi" w:hAnsiTheme="minorHAnsi"/>
          <w:b/>
          <w:sz w:val="32"/>
          <w:szCs w:val="36"/>
          <w:lang w:val="bs-Latn-BA"/>
        </w:rPr>
        <w:t>u</w:t>
      </w:r>
      <w:r w:rsidR="00615E1A" w:rsidRPr="002A68B1">
        <w:rPr>
          <w:rFonts w:asciiTheme="minorHAnsi" w:hAnsiTheme="minorHAnsi"/>
          <w:b/>
          <w:sz w:val="32"/>
          <w:szCs w:val="36"/>
          <w:lang w:val="bs-Latn-BA"/>
        </w:rPr>
        <w:t xml:space="preserve"> 201</w:t>
      </w:r>
      <w:r w:rsidRPr="002A68B1">
        <w:rPr>
          <w:rFonts w:asciiTheme="minorHAnsi" w:hAnsiTheme="minorHAnsi"/>
          <w:b/>
          <w:sz w:val="32"/>
          <w:szCs w:val="36"/>
          <w:lang w:val="bs-Latn-BA"/>
        </w:rPr>
        <w:t>9</w:t>
      </w:r>
      <w:r w:rsidR="007E7864" w:rsidRPr="002A68B1">
        <w:rPr>
          <w:rFonts w:asciiTheme="minorHAnsi" w:hAnsiTheme="minorHAnsi"/>
          <w:b/>
          <w:sz w:val="32"/>
          <w:szCs w:val="36"/>
          <w:lang w:val="bs-Latn-BA"/>
        </w:rPr>
        <w:t>. godini</w:t>
      </w:r>
    </w:p>
    <w:p w14:paraId="3C46EA2C" w14:textId="77777777" w:rsidR="00FF3E2C" w:rsidRPr="002A68B1" w:rsidRDefault="00FF3E2C" w:rsidP="00CE64E8">
      <w:pPr>
        <w:pStyle w:val="SubTitle1"/>
        <w:spacing w:after="0"/>
        <w:jc w:val="left"/>
        <w:rPr>
          <w:rFonts w:asciiTheme="minorHAnsi" w:hAnsiTheme="minorHAnsi"/>
          <w:b w:val="0"/>
          <w:sz w:val="28"/>
          <w:szCs w:val="32"/>
          <w:lang w:val="bs-Latn-BA"/>
        </w:rPr>
      </w:pPr>
    </w:p>
    <w:p w14:paraId="10C307C4" w14:textId="5DABB7C5" w:rsidR="00FF3E2C" w:rsidRDefault="00FF3E2C" w:rsidP="00CF61DF">
      <w:pPr>
        <w:pStyle w:val="SubTitle2"/>
        <w:spacing w:after="0"/>
        <w:jc w:val="left"/>
        <w:rPr>
          <w:rFonts w:asciiTheme="minorHAnsi" w:hAnsiTheme="minorHAnsi"/>
          <w:szCs w:val="32"/>
          <w:lang w:val="bs-Latn-BA"/>
        </w:rPr>
      </w:pPr>
    </w:p>
    <w:p w14:paraId="1FB5FBAD" w14:textId="77777777" w:rsidR="00CF61DF" w:rsidRPr="002A68B1" w:rsidRDefault="00CF61DF" w:rsidP="00CF61DF">
      <w:pPr>
        <w:pStyle w:val="SubTitle2"/>
        <w:spacing w:after="0"/>
        <w:jc w:val="left"/>
        <w:rPr>
          <w:rFonts w:asciiTheme="minorHAnsi" w:hAnsiTheme="minorHAnsi"/>
          <w:sz w:val="22"/>
          <w:szCs w:val="22"/>
          <w:lang w:val="bs-Latn-BA"/>
        </w:rPr>
      </w:pPr>
    </w:p>
    <w:p w14:paraId="250D94FD" w14:textId="77777777" w:rsidR="00FF3E2C" w:rsidRPr="002A68B1" w:rsidRDefault="00FF3E2C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083F2FD4" w14:textId="7B1A7CF4" w:rsidR="00740EC7" w:rsidRPr="002A68B1" w:rsidRDefault="00740EC7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6BA75702" w14:textId="77777777" w:rsidR="00740EC7" w:rsidRPr="002A68B1" w:rsidRDefault="00740EC7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0DD8D52D" w14:textId="77777777" w:rsidR="00FF3E2C" w:rsidRPr="002A68B1" w:rsidRDefault="00FF3E2C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5276E87A" w14:textId="77777777" w:rsidR="00275851" w:rsidRPr="002A68B1" w:rsidRDefault="00275851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36C174F3" w14:textId="77777777" w:rsidR="00275851" w:rsidRPr="002A68B1" w:rsidRDefault="00275851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36B065F2" w14:textId="696AC306" w:rsidR="00FF3E2C" w:rsidRPr="002A68B1" w:rsidRDefault="00FF3E2C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3FC8ACC0" w14:textId="109806FD" w:rsidR="007642E6" w:rsidRPr="002A68B1" w:rsidRDefault="007642E6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3350C518" w14:textId="3CA5F180" w:rsidR="007642E6" w:rsidRPr="002A68B1" w:rsidRDefault="007642E6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452E95CA" w14:textId="27353B81" w:rsidR="007642E6" w:rsidRPr="002A68B1" w:rsidRDefault="007642E6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40388487" w14:textId="5340FF84" w:rsidR="007642E6" w:rsidRPr="002A68B1" w:rsidRDefault="007642E6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7F9747F0" w14:textId="69AFABFC" w:rsidR="007642E6" w:rsidRPr="002A68B1" w:rsidRDefault="007642E6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1365CEAC" w14:textId="24DD5557" w:rsidR="007642E6" w:rsidRDefault="007642E6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5A1FBC33" w14:textId="38ECAA04" w:rsidR="00332361" w:rsidRDefault="00332361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6A431FB6" w14:textId="2616A3AC" w:rsidR="00CF61DF" w:rsidRDefault="00CF61DF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4D91B3A8" w14:textId="69A61A62" w:rsidR="00CF61DF" w:rsidRDefault="00CF61DF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244F0017" w14:textId="05C327B5" w:rsidR="00CF61DF" w:rsidRDefault="00CF61DF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2AD70AD2" w14:textId="16C6D962" w:rsidR="00CF61DF" w:rsidRDefault="00CF61DF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658E35D4" w14:textId="1BB3ECD2" w:rsidR="00CF61DF" w:rsidRDefault="00CF61DF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6090EFDB" w14:textId="77777777" w:rsidR="00CF61DF" w:rsidRPr="002A68B1" w:rsidRDefault="00CF61DF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  <w:bookmarkStart w:id="0" w:name="_GoBack"/>
      <w:bookmarkEnd w:id="0"/>
    </w:p>
    <w:p w14:paraId="44C47AED" w14:textId="40ACB302" w:rsidR="007642E6" w:rsidRPr="002A68B1" w:rsidRDefault="007642E6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4D09039A" w14:textId="77777777" w:rsidR="007642E6" w:rsidRPr="002A68B1" w:rsidRDefault="007642E6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2843BC53" w14:textId="77777777" w:rsidR="004C3DFA" w:rsidRPr="002A68B1" w:rsidRDefault="004C3DFA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499C7399" w14:textId="17B34BB1" w:rsidR="00FF3E2C" w:rsidRPr="002A68B1" w:rsidRDefault="008B77A2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>novembar</w:t>
      </w:r>
      <w:r w:rsidR="00FF3E2C" w:rsidRPr="002A68B1">
        <w:rPr>
          <w:rFonts w:asciiTheme="minorHAnsi" w:hAnsiTheme="minorHAnsi"/>
          <w:sz w:val="22"/>
          <w:szCs w:val="22"/>
          <w:lang w:val="bs-Latn-BA"/>
        </w:rPr>
        <w:t>, 201</w:t>
      </w:r>
      <w:r w:rsidR="00740EC7" w:rsidRPr="002A68B1">
        <w:rPr>
          <w:rFonts w:asciiTheme="minorHAnsi" w:hAnsiTheme="minorHAnsi"/>
          <w:sz w:val="22"/>
          <w:szCs w:val="22"/>
          <w:lang w:val="bs-Latn-BA"/>
        </w:rPr>
        <w:t>8</w:t>
      </w:r>
      <w:r w:rsidR="00FF3E2C" w:rsidRPr="002A68B1">
        <w:rPr>
          <w:rFonts w:asciiTheme="minorHAnsi" w:hAnsiTheme="minorHAnsi"/>
          <w:sz w:val="22"/>
          <w:szCs w:val="22"/>
          <w:lang w:val="bs-Latn-BA"/>
        </w:rPr>
        <w:t>. godine</w:t>
      </w:r>
    </w:p>
    <w:p w14:paraId="120B9E4F" w14:textId="77777777" w:rsidR="004A7F1A" w:rsidRPr="002A68B1" w:rsidRDefault="004A7F1A" w:rsidP="00CE64E8">
      <w:pPr>
        <w:pStyle w:val="SubTitle2"/>
        <w:spacing w:after="0"/>
        <w:rPr>
          <w:rFonts w:asciiTheme="minorHAnsi" w:hAnsiTheme="minorHAnsi"/>
          <w:sz w:val="22"/>
          <w:szCs w:val="22"/>
          <w:lang w:val="bs-Latn-BA"/>
        </w:rPr>
      </w:pPr>
    </w:p>
    <w:p w14:paraId="65E1CEB2" w14:textId="6DDBFFC3" w:rsidR="00FF3E2C" w:rsidRPr="002A68B1" w:rsidRDefault="00FF3E2C" w:rsidP="00CE64E8">
      <w:pPr>
        <w:pStyle w:val="TOC1"/>
        <w:spacing w:before="0" w:after="0"/>
        <w:rPr>
          <w:lang w:val="bs-Latn-BA"/>
        </w:rPr>
      </w:pPr>
      <w:r w:rsidRPr="002A68B1">
        <w:rPr>
          <w:lang w:val="bs-Latn-BA"/>
        </w:rPr>
        <w:lastRenderedPageBreak/>
        <w:t>Sadržaj</w:t>
      </w:r>
    </w:p>
    <w:p w14:paraId="2BEFCD5C" w14:textId="77777777" w:rsidR="007642E6" w:rsidRPr="002A68B1" w:rsidRDefault="007642E6" w:rsidP="00CE64E8">
      <w:pPr>
        <w:rPr>
          <w:lang w:val="bs-Latn-BA"/>
        </w:rPr>
      </w:pPr>
    </w:p>
    <w:p w14:paraId="7BC4948B" w14:textId="71112EAD" w:rsidR="00374298" w:rsidRDefault="00FF3E2C">
      <w:pPr>
        <w:pStyle w:val="TOC2"/>
        <w:rPr>
          <w:rFonts w:eastAsiaTheme="minorEastAsia" w:cstheme="minorBidi"/>
          <w:lang w:val="en-US"/>
        </w:rPr>
      </w:pPr>
      <w:r w:rsidRPr="002A68B1">
        <w:rPr>
          <w:caps/>
          <w:lang w:val="bs-Latn-BA"/>
        </w:rPr>
        <w:fldChar w:fldCharType="begin"/>
      </w:r>
      <w:r w:rsidRPr="002A68B1">
        <w:rPr>
          <w:lang w:val="bs-Latn-BA"/>
        </w:rPr>
        <w:instrText xml:space="preserve"> TOC \o "1-3" \h \z \u </w:instrText>
      </w:r>
      <w:r w:rsidRPr="002A68B1">
        <w:rPr>
          <w:caps/>
          <w:lang w:val="bs-Latn-BA"/>
        </w:rPr>
        <w:fldChar w:fldCharType="separate"/>
      </w:r>
      <w:hyperlink w:anchor="_Toc529871675" w:history="1">
        <w:r w:rsidR="00374298" w:rsidRPr="00273D43">
          <w:rPr>
            <w:rStyle w:val="Hyperlink"/>
            <w:lang w:val="bs-Latn-BA"/>
          </w:rPr>
          <w:t>1.1</w:t>
        </w:r>
        <w:r w:rsidR="00374298">
          <w:rPr>
            <w:rFonts w:eastAsiaTheme="minorEastAsia" w:cstheme="minorBidi"/>
            <w:lang w:val="en-US"/>
          </w:rPr>
          <w:tab/>
        </w:r>
        <w:r w:rsidR="00374298" w:rsidRPr="00273D43">
          <w:rPr>
            <w:rStyle w:val="Hyperlink"/>
            <w:lang w:val="bs-Latn-BA"/>
          </w:rPr>
          <w:t>Uvodne napomene</w:t>
        </w:r>
        <w:r w:rsidR="00374298">
          <w:rPr>
            <w:webHidden/>
          </w:rPr>
          <w:tab/>
        </w:r>
        <w:r w:rsidR="00374298">
          <w:rPr>
            <w:webHidden/>
          </w:rPr>
          <w:fldChar w:fldCharType="begin"/>
        </w:r>
        <w:r w:rsidR="00374298">
          <w:rPr>
            <w:webHidden/>
          </w:rPr>
          <w:instrText xml:space="preserve"> PAGEREF _Toc529871675 \h </w:instrText>
        </w:r>
        <w:r w:rsidR="00374298">
          <w:rPr>
            <w:webHidden/>
          </w:rPr>
        </w:r>
        <w:r w:rsidR="00374298">
          <w:rPr>
            <w:webHidden/>
          </w:rPr>
          <w:fldChar w:fldCharType="separate"/>
        </w:r>
        <w:r w:rsidR="00374298">
          <w:rPr>
            <w:webHidden/>
          </w:rPr>
          <w:t>3</w:t>
        </w:r>
        <w:r w:rsidR="00374298">
          <w:rPr>
            <w:webHidden/>
          </w:rPr>
          <w:fldChar w:fldCharType="end"/>
        </w:r>
      </w:hyperlink>
    </w:p>
    <w:p w14:paraId="3F837FF9" w14:textId="053B5CF9" w:rsidR="00374298" w:rsidRDefault="00125BDD">
      <w:pPr>
        <w:pStyle w:val="TOC2"/>
        <w:rPr>
          <w:rFonts w:eastAsiaTheme="minorEastAsia" w:cstheme="minorBidi"/>
          <w:lang w:val="en-US"/>
        </w:rPr>
      </w:pPr>
      <w:hyperlink w:anchor="_Toc529871676" w:history="1">
        <w:r w:rsidR="00374298" w:rsidRPr="00273D43">
          <w:rPr>
            <w:rStyle w:val="Hyperlink"/>
            <w:lang w:val="bs-Latn-BA"/>
          </w:rPr>
          <w:t>1.2 Ciljevi Javnog poziva za iskazivanje interesa i očekivani rezultati</w:t>
        </w:r>
        <w:r w:rsidR="00374298">
          <w:rPr>
            <w:webHidden/>
          </w:rPr>
          <w:tab/>
        </w:r>
        <w:r w:rsidR="00374298">
          <w:rPr>
            <w:webHidden/>
          </w:rPr>
          <w:fldChar w:fldCharType="begin"/>
        </w:r>
        <w:r w:rsidR="00374298">
          <w:rPr>
            <w:webHidden/>
          </w:rPr>
          <w:instrText xml:space="preserve"> PAGEREF _Toc529871676 \h </w:instrText>
        </w:r>
        <w:r w:rsidR="00374298">
          <w:rPr>
            <w:webHidden/>
          </w:rPr>
        </w:r>
        <w:r w:rsidR="00374298">
          <w:rPr>
            <w:webHidden/>
          </w:rPr>
          <w:fldChar w:fldCharType="separate"/>
        </w:r>
        <w:r w:rsidR="00374298">
          <w:rPr>
            <w:webHidden/>
          </w:rPr>
          <w:t>4</w:t>
        </w:r>
        <w:r w:rsidR="00374298">
          <w:rPr>
            <w:webHidden/>
          </w:rPr>
          <w:fldChar w:fldCharType="end"/>
        </w:r>
      </w:hyperlink>
    </w:p>
    <w:p w14:paraId="32D14774" w14:textId="3F134787" w:rsidR="00374298" w:rsidRDefault="00125BDD">
      <w:pPr>
        <w:pStyle w:val="TOC2"/>
        <w:rPr>
          <w:rFonts w:eastAsiaTheme="minorEastAsia" w:cstheme="minorBidi"/>
          <w:lang w:val="en-US"/>
        </w:rPr>
      </w:pPr>
      <w:hyperlink w:anchor="_Toc529871677" w:history="1">
        <w:r w:rsidR="00374298" w:rsidRPr="00273D43">
          <w:rPr>
            <w:rStyle w:val="Hyperlink"/>
            <w:lang w:val="bs-Latn-BA"/>
          </w:rPr>
          <w:t>1.3 Vrste programa obuke i prekvalifikacije</w:t>
        </w:r>
        <w:r w:rsidR="00374298">
          <w:rPr>
            <w:webHidden/>
          </w:rPr>
          <w:tab/>
        </w:r>
        <w:r w:rsidR="00374298">
          <w:rPr>
            <w:webHidden/>
          </w:rPr>
          <w:fldChar w:fldCharType="begin"/>
        </w:r>
        <w:r w:rsidR="00374298">
          <w:rPr>
            <w:webHidden/>
          </w:rPr>
          <w:instrText xml:space="preserve"> PAGEREF _Toc529871677 \h </w:instrText>
        </w:r>
        <w:r w:rsidR="00374298">
          <w:rPr>
            <w:webHidden/>
          </w:rPr>
        </w:r>
        <w:r w:rsidR="00374298">
          <w:rPr>
            <w:webHidden/>
          </w:rPr>
          <w:fldChar w:fldCharType="separate"/>
        </w:r>
        <w:r w:rsidR="00374298">
          <w:rPr>
            <w:webHidden/>
          </w:rPr>
          <w:t>4</w:t>
        </w:r>
        <w:r w:rsidR="00374298">
          <w:rPr>
            <w:webHidden/>
          </w:rPr>
          <w:fldChar w:fldCharType="end"/>
        </w:r>
      </w:hyperlink>
    </w:p>
    <w:p w14:paraId="21AEF85F" w14:textId="5C025DF0" w:rsidR="00374298" w:rsidRDefault="00125BDD">
      <w:pPr>
        <w:pStyle w:val="TOC2"/>
        <w:rPr>
          <w:rFonts w:eastAsiaTheme="minorEastAsia" w:cstheme="minorBidi"/>
          <w:lang w:val="en-US"/>
        </w:rPr>
      </w:pPr>
      <w:hyperlink w:anchor="_Toc529871678" w:history="1">
        <w:r w:rsidR="00374298" w:rsidRPr="00273D43">
          <w:rPr>
            <w:rStyle w:val="Hyperlink"/>
            <w:lang w:val="bs-Latn-BA"/>
          </w:rPr>
          <w:t>1.4 Finansiranje programa obuke i prekvalifikacije</w:t>
        </w:r>
        <w:r w:rsidR="00374298">
          <w:rPr>
            <w:webHidden/>
          </w:rPr>
          <w:tab/>
        </w:r>
        <w:r w:rsidR="00374298">
          <w:rPr>
            <w:webHidden/>
          </w:rPr>
          <w:fldChar w:fldCharType="begin"/>
        </w:r>
        <w:r w:rsidR="00374298">
          <w:rPr>
            <w:webHidden/>
          </w:rPr>
          <w:instrText xml:space="preserve"> PAGEREF _Toc529871678 \h </w:instrText>
        </w:r>
        <w:r w:rsidR="00374298">
          <w:rPr>
            <w:webHidden/>
          </w:rPr>
        </w:r>
        <w:r w:rsidR="00374298">
          <w:rPr>
            <w:webHidden/>
          </w:rPr>
          <w:fldChar w:fldCharType="separate"/>
        </w:r>
        <w:r w:rsidR="00374298">
          <w:rPr>
            <w:webHidden/>
          </w:rPr>
          <w:t>4</w:t>
        </w:r>
        <w:r w:rsidR="00374298">
          <w:rPr>
            <w:webHidden/>
          </w:rPr>
          <w:fldChar w:fldCharType="end"/>
        </w:r>
      </w:hyperlink>
    </w:p>
    <w:p w14:paraId="507B1613" w14:textId="520586E9" w:rsidR="00374298" w:rsidRDefault="00125BDD">
      <w:pPr>
        <w:pStyle w:val="TOC2"/>
        <w:rPr>
          <w:rFonts w:eastAsiaTheme="minorEastAsia" w:cstheme="minorBidi"/>
          <w:lang w:val="en-US"/>
        </w:rPr>
      </w:pPr>
      <w:hyperlink w:anchor="_Toc529871679" w:history="1">
        <w:r w:rsidR="00374298" w:rsidRPr="00273D43">
          <w:rPr>
            <w:rStyle w:val="Hyperlink"/>
            <w:lang w:val="bs-Latn-BA"/>
          </w:rPr>
          <w:t>1.5 Pregled strukture nezaposlenih korisnika po stručnoj spremi i JLS</w:t>
        </w:r>
        <w:r w:rsidR="00374298">
          <w:rPr>
            <w:webHidden/>
          </w:rPr>
          <w:tab/>
        </w:r>
        <w:r w:rsidR="00374298">
          <w:rPr>
            <w:webHidden/>
          </w:rPr>
          <w:fldChar w:fldCharType="begin"/>
        </w:r>
        <w:r w:rsidR="00374298">
          <w:rPr>
            <w:webHidden/>
          </w:rPr>
          <w:instrText xml:space="preserve"> PAGEREF _Toc529871679 \h </w:instrText>
        </w:r>
        <w:r w:rsidR="00374298">
          <w:rPr>
            <w:webHidden/>
          </w:rPr>
        </w:r>
        <w:r w:rsidR="00374298">
          <w:rPr>
            <w:webHidden/>
          </w:rPr>
          <w:fldChar w:fldCharType="separate"/>
        </w:r>
        <w:r w:rsidR="00374298">
          <w:rPr>
            <w:webHidden/>
          </w:rPr>
          <w:t>4</w:t>
        </w:r>
        <w:r w:rsidR="00374298">
          <w:rPr>
            <w:webHidden/>
          </w:rPr>
          <w:fldChar w:fldCharType="end"/>
        </w:r>
      </w:hyperlink>
    </w:p>
    <w:p w14:paraId="1D0AAE45" w14:textId="077A9AF7" w:rsidR="00374298" w:rsidRDefault="00125BDD">
      <w:pPr>
        <w:pStyle w:val="TOC1"/>
        <w:rPr>
          <w:rFonts w:eastAsiaTheme="minorEastAsia" w:cstheme="minorBidi"/>
          <w:b w:val="0"/>
          <w:caps w:val="0"/>
          <w:noProof/>
          <w:lang w:val="en-US"/>
        </w:rPr>
      </w:pPr>
      <w:hyperlink w:anchor="_Toc529871680" w:history="1">
        <w:r w:rsidR="00374298" w:rsidRPr="00273D43">
          <w:rPr>
            <w:rStyle w:val="Hyperlink"/>
            <w:noProof/>
            <w:lang w:val="bs-Latn-BA"/>
          </w:rPr>
          <w:t>2. Pravila javnog poziva za iskazivanje interesa</w:t>
        </w:r>
        <w:r w:rsidR="00374298">
          <w:rPr>
            <w:noProof/>
            <w:webHidden/>
          </w:rPr>
          <w:tab/>
        </w:r>
        <w:r w:rsidR="00374298">
          <w:rPr>
            <w:noProof/>
            <w:webHidden/>
          </w:rPr>
          <w:fldChar w:fldCharType="begin"/>
        </w:r>
        <w:r w:rsidR="00374298">
          <w:rPr>
            <w:noProof/>
            <w:webHidden/>
          </w:rPr>
          <w:instrText xml:space="preserve"> PAGEREF _Toc529871680 \h </w:instrText>
        </w:r>
        <w:r w:rsidR="00374298">
          <w:rPr>
            <w:noProof/>
            <w:webHidden/>
          </w:rPr>
        </w:r>
        <w:r w:rsidR="00374298">
          <w:rPr>
            <w:noProof/>
            <w:webHidden/>
          </w:rPr>
          <w:fldChar w:fldCharType="separate"/>
        </w:r>
        <w:r w:rsidR="00374298">
          <w:rPr>
            <w:noProof/>
            <w:webHidden/>
          </w:rPr>
          <w:t>6</w:t>
        </w:r>
        <w:r w:rsidR="00374298">
          <w:rPr>
            <w:noProof/>
            <w:webHidden/>
          </w:rPr>
          <w:fldChar w:fldCharType="end"/>
        </w:r>
      </w:hyperlink>
    </w:p>
    <w:p w14:paraId="3DCC5EF7" w14:textId="1F82D73C" w:rsidR="00374298" w:rsidRDefault="00125BDD">
      <w:pPr>
        <w:pStyle w:val="TOC2"/>
        <w:rPr>
          <w:rFonts w:eastAsiaTheme="minorEastAsia" w:cstheme="minorBidi"/>
          <w:lang w:val="en-US"/>
        </w:rPr>
      </w:pPr>
      <w:hyperlink w:anchor="_Toc529871681" w:history="1">
        <w:r w:rsidR="00374298" w:rsidRPr="00273D43">
          <w:rPr>
            <w:rStyle w:val="Hyperlink"/>
            <w:lang w:val="bs-Latn-BA"/>
          </w:rPr>
          <w:t xml:space="preserve">2.1 </w:t>
        </w:r>
        <w:r w:rsidR="00374298">
          <w:rPr>
            <w:rFonts w:eastAsiaTheme="minorEastAsia" w:cstheme="minorBidi"/>
            <w:lang w:val="en-US"/>
          </w:rPr>
          <w:tab/>
        </w:r>
        <w:r w:rsidR="00374298" w:rsidRPr="00273D43">
          <w:rPr>
            <w:rStyle w:val="Hyperlink"/>
            <w:lang w:val="bs-Latn-BA"/>
          </w:rPr>
          <w:t>Podnosioci prijedloga</w:t>
        </w:r>
        <w:r w:rsidR="00374298">
          <w:rPr>
            <w:webHidden/>
          </w:rPr>
          <w:tab/>
        </w:r>
        <w:r w:rsidR="00374298">
          <w:rPr>
            <w:webHidden/>
          </w:rPr>
          <w:fldChar w:fldCharType="begin"/>
        </w:r>
        <w:r w:rsidR="00374298">
          <w:rPr>
            <w:webHidden/>
          </w:rPr>
          <w:instrText xml:space="preserve"> PAGEREF _Toc529871681 \h </w:instrText>
        </w:r>
        <w:r w:rsidR="00374298">
          <w:rPr>
            <w:webHidden/>
          </w:rPr>
        </w:r>
        <w:r w:rsidR="00374298">
          <w:rPr>
            <w:webHidden/>
          </w:rPr>
          <w:fldChar w:fldCharType="separate"/>
        </w:r>
        <w:r w:rsidR="00374298">
          <w:rPr>
            <w:webHidden/>
          </w:rPr>
          <w:t>6</w:t>
        </w:r>
        <w:r w:rsidR="00374298">
          <w:rPr>
            <w:webHidden/>
          </w:rPr>
          <w:fldChar w:fldCharType="end"/>
        </w:r>
      </w:hyperlink>
    </w:p>
    <w:p w14:paraId="6463F1A9" w14:textId="15751F1C" w:rsidR="00374298" w:rsidRDefault="00125BDD">
      <w:pPr>
        <w:pStyle w:val="TOC2"/>
        <w:rPr>
          <w:rFonts w:eastAsiaTheme="minorEastAsia" w:cstheme="minorBidi"/>
          <w:lang w:val="en-US"/>
        </w:rPr>
      </w:pPr>
      <w:hyperlink w:anchor="_Toc529871682" w:history="1">
        <w:r w:rsidR="00374298" w:rsidRPr="00273D43">
          <w:rPr>
            <w:rStyle w:val="Hyperlink"/>
            <w:lang w:val="bs-Latn-BA"/>
          </w:rPr>
          <w:t xml:space="preserve">2.2 </w:t>
        </w:r>
        <w:r w:rsidR="00374298">
          <w:rPr>
            <w:rFonts w:eastAsiaTheme="minorEastAsia" w:cstheme="minorBidi"/>
            <w:lang w:val="en-US"/>
          </w:rPr>
          <w:tab/>
        </w:r>
        <w:r w:rsidR="00374298" w:rsidRPr="00273D43">
          <w:rPr>
            <w:rStyle w:val="Hyperlink"/>
            <w:lang w:val="bs-Latn-BA"/>
          </w:rPr>
          <w:t>Kategorizacija prihvatljivih troškova</w:t>
        </w:r>
        <w:r w:rsidR="00374298">
          <w:rPr>
            <w:webHidden/>
          </w:rPr>
          <w:tab/>
        </w:r>
        <w:r w:rsidR="00374298">
          <w:rPr>
            <w:webHidden/>
          </w:rPr>
          <w:fldChar w:fldCharType="begin"/>
        </w:r>
        <w:r w:rsidR="00374298">
          <w:rPr>
            <w:webHidden/>
          </w:rPr>
          <w:instrText xml:space="preserve"> PAGEREF _Toc529871682 \h </w:instrText>
        </w:r>
        <w:r w:rsidR="00374298">
          <w:rPr>
            <w:webHidden/>
          </w:rPr>
        </w:r>
        <w:r w:rsidR="00374298">
          <w:rPr>
            <w:webHidden/>
          </w:rPr>
          <w:fldChar w:fldCharType="separate"/>
        </w:r>
        <w:r w:rsidR="00374298">
          <w:rPr>
            <w:webHidden/>
          </w:rPr>
          <w:t>6</w:t>
        </w:r>
        <w:r w:rsidR="00374298">
          <w:rPr>
            <w:webHidden/>
          </w:rPr>
          <w:fldChar w:fldCharType="end"/>
        </w:r>
      </w:hyperlink>
    </w:p>
    <w:p w14:paraId="693AC89E" w14:textId="55DFB9E3" w:rsidR="00374298" w:rsidRDefault="00125BDD">
      <w:pPr>
        <w:pStyle w:val="TOC1"/>
        <w:rPr>
          <w:rFonts w:eastAsiaTheme="minorEastAsia" w:cstheme="minorBidi"/>
          <w:b w:val="0"/>
          <w:caps w:val="0"/>
          <w:noProof/>
          <w:lang w:val="en-US"/>
        </w:rPr>
      </w:pPr>
      <w:hyperlink w:anchor="_Toc529871683" w:history="1">
        <w:r w:rsidR="00374298" w:rsidRPr="00273D43">
          <w:rPr>
            <w:rStyle w:val="Hyperlink"/>
            <w:noProof/>
            <w:lang w:val="bs-Latn-BA"/>
          </w:rPr>
          <w:t>3. Načini podnošenja prijAVA i njihova evaluacija</w:t>
        </w:r>
        <w:r w:rsidR="00374298">
          <w:rPr>
            <w:noProof/>
            <w:webHidden/>
          </w:rPr>
          <w:tab/>
        </w:r>
        <w:r w:rsidR="00374298">
          <w:rPr>
            <w:noProof/>
            <w:webHidden/>
          </w:rPr>
          <w:fldChar w:fldCharType="begin"/>
        </w:r>
        <w:r w:rsidR="00374298">
          <w:rPr>
            <w:noProof/>
            <w:webHidden/>
          </w:rPr>
          <w:instrText xml:space="preserve"> PAGEREF _Toc529871683 \h </w:instrText>
        </w:r>
        <w:r w:rsidR="00374298">
          <w:rPr>
            <w:noProof/>
            <w:webHidden/>
          </w:rPr>
        </w:r>
        <w:r w:rsidR="00374298">
          <w:rPr>
            <w:noProof/>
            <w:webHidden/>
          </w:rPr>
          <w:fldChar w:fldCharType="separate"/>
        </w:r>
        <w:r w:rsidR="00374298">
          <w:rPr>
            <w:noProof/>
            <w:webHidden/>
          </w:rPr>
          <w:t>7</w:t>
        </w:r>
        <w:r w:rsidR="00374298">
          <w:rPr>
            <w:noProof/>
            <w:webHidden/>
          </w:rPr>
          <w:fldChar w:fldCharType="end"/>
        </w:r>
      </w:hyperlink>
    </w:p>
    <w:p w14:paraId="0F2F48A4" w14:textId="7739D8B7" w:rsidR="00374298" w:rsidRDefault="00125BDD">
      <w:pPr>
        <w:pStyle w:val="TOC2"/>
        <w:rPr>
          <w:rFonts w:eastAsiaTheme="minorEastAsia" w:cstheme="minorBidi"/>
          <w:lang w:val="en-US"/>
        </w:rPr>
      </w:pPr>
      <w:hyperlink w:anchor="_Toc529871684" w:history="1">
        <w:r w:rsidR="00374298" w:rsidRPr="00273D43">
          <w:rPr>
            <w:rStyle w:val="Hyperlink"/>
            <w:lang w:val="bs-Latn-BA"/>
          </w:rPr>
          <w:t>3.1</w:t>
        </w:r>
        <w:r w:rsidR="00374298">
          <w:rPr>
            <w:rFonts w:eastAsiaTheme="minorEastAsia" w:cstheme="minorBidi"/>
            <w:lang w:val="en-US"/>
          </w:rPr>
          <w:tab/>
        </w:r>
        <w:r w:rsidR="00374298" w:rsidRPr="00273D43">
          <w:rPr>
            <w:rStyle w:val="Hyperlink"/>
            <w:lang w:val="bs-Latn-BA"/>
          </w:rPr>
          <w:t xml:space="preserve"> Sadržaj prijave</w:t>
        </w:r>
        <w:r w:rsidR="00374298">
          <w:rPr>
            <w:webHidden/>
          </w:rPr>
          <w:tab/>
        </w:r>
        <w:r w:rsidR="00374298">
          <w:rPr>
            <w:webHidden/>
          </w:rPr>
          <w:fldChar w:fldCharType="begin"/>
        </w:r>
        <w:r w:rsidR="00374298">
          <w:rPr>
            <w:webHidden/>
          </w:rPr>
          <w:instrText xml:space="preserve"> PAGEREF _Toc529871684 \h </w:instrText>
        </w:r>
        <w:r w:rsidR="00374298">
          <w:rPr>
            <w:webHidden/>
          </w:rPr>
        </w:r>
        <w:r w:rsidR="00374298">
          <w:rPr>
            <w:webHidden/>
          </w:rPr>
          <w:fldChar w:fldCharType="separate"/>
        </w:r>
        <w:r w:rsidR="00374298">
          <w:rPr>
            <w:webHidden/>
          </w:rPr>
          <w:t>7</w:t>
        </w:r>
        <w:r w:rsidR="00374298">
          <w:rPr>
            <w:webHidden/>
          </w:rPr>
          <w:fldChar w:fldCharType="end"/>
        </w:r>
      </w:hyperlink>
    </w:p>
    <w:p w14:paraId="24027CFE" w14:textId="11C2564F" w:rsidR="00374298" w:rsidRDefault="00125BDD">
      <w:pPr>
        <w:pStyle w:val="TOC2"/>
        <w:rPr>
          <w:rFonts w:eastAsiaTheme="minorEastAsia" w:cstheme="minorBidi"/>
          <w:lang w:val="en-US"/>
        </w:rPr>
      </w:pPr>
      <w:hyperlink w:anchor="_Toc529871685" w:history="1">
        <w:r w:rsidR="00374298" w:rsidRPr="00273D43">
          <w:rPr>
            <w:rStyle w:val="Hyperlink"/>
            <w:lang w:val="bs-Latn-BA"/>
          </w:rPr>
          <w:t>3.2. Način iskazivanja interesa</w:t>
        </w:r>
        <w:r w:rsidR="00374298">
          <w:rPr>
            <w:webHidden/>
          </w:rPr>
          <w:tab/>
        </w:r>
        <w:r w:rsidR="00374298">
          <w:rPr>
            <w:webHidden/>
          </w:rPr>
          <w:fldChar w:fldCharType="begin"/>
        </w:r>
        <w:r w:rsidR="00374298">
          <w:rPr>
            <w:webHidden/>
          </w:rPr>
          <w:instrText xml:space="preserve"> PAGEREF _Toc529871685 \h </w:instrText>
        </w:r>
        <w:r w:rsidR="00374298">
          <w:rPr>
            <w:webHidden/>
          </w:rPr>
        </w:r>
        <w:r w:rsidR="00374298">
          <w:rPr>
            <w:webHidden/>
          </w:rPr>
          <w:fldChar w:fldCharType="separate"/>
        </w:r>
        <w:r w:rsidR="00374298">
          <w:rPr>
            <w:webHidden/>
          </w:rPr>
          <w:t>8</w:t>
        </w:r>
        <w:r w:rsidR="00374298">
          <w:rPr>
            <w:webHidden/>
          </w:rPr>
          <w:fldChar w:fldCharType="end"/>
        </w:r>
      </w:hyperlink>
    </w:p>
    <w:p w14:paraId="0E81E5B5" w14:textId="10B19E58" w:rsidR="00374298" w:rsidRDefault="00125BDD">
      <w:pPr>
        <w:pStyle w:val="TOC2"/>
        <w:rPr>
          <w:rFonts w:eastAsiaTheme="minorEastAsia" w:cstheme="minorBidi"/>
          <w:lang w:val="en-US"/>
        </w:rPr>
      </w:pPr>
      <w:hyperlink w:anchor="_Toc529871686" w:history="1">
        <w:r w:rsidR="00374298" w:rsidRPr="00273D43">
          <w:rPr>
            <w:rStyle w:val="Hyperlink"/>
            <w:lang w:val="bs-Latn-BA"/>
          </w:rPr>
          <w:t>3.3. Krajnji rok za iskazivanje interesa</w:t>
        </w:r>
        <w:r w:rsidR="00374298">
          <w:rPr>
            <w:webHidden/>
          </w:rPr>
          <w:tab/>
        </w:r>
        <w:r w:rsidR="00374298">
          <w:rPr>
            <w:webHidden/>
          </w:rPr>
          <w:fldChar w:fldCharType="begin"/>
        </w:r>
        <w:r w:rsidR="00374298">
          <w:rPr>
            <w:webHidden/>
          </w:rPr>
          <w:instrText xml:space="preserve"> PAGEREF _Toc529871686 \h </w:instrText>
        </w:r>
        <w:r w:rsidR="00374298">
          <w:rPr>
            <w:webHidden/>
          </w:rPr>
        </w:r>
        <w:r w:rsidR="00374298">
          <w:rPr>
            <w:webHidden/>
          </w:rPr>
          <w:fldChar w:fldCharType="separate"/>
        </w:r>
        <w:r w:rsidR="00374298">
          <w:rPr>
            <w:webHidden/>
          </w:rPr>
          <w:t>8</w:t>
        </w:r>
        <w:r w:rsidR="00374298">
          <w:rPr>
            <w:webHidden/>
          </w:rPr>
          <w:fldChar w:fldCharType="end"/>
        </w:r>
      </w:hyperlink>
    </w:p>
    <w:p w14:paraId="28560488" w14:textId="5178CF07" w:rsidR="00374298" w:rsidRDefault="00125BDD">
      <w:pPr>
        <w:pStyle w:val="TOC2"/>
        <w:rPr>
          <w:rFonts w:eastAsiaTheme="minorEastAsia" w:cstheme="minorBidi"/>
          <w:lang w:val="en-US"/>
        </w:rPr>
      </w:pPr>
      <w:hyperlink w:anchor="_Toc529871687" w:history="1">
        <w:r w:rsidR="00374298" w:rsidRPr="00273D43">
          <w:rPr>
            <w:rStyle w:val="Hyperlink"/>
            <w:lang w:val="bs-Latn-BA"/>
          </w:rPr>
          <w:t>3.4.</w:t>
        </w:r>
        <w:r w:rsidR="00374298">
          <w:rPr>
            <w:rFonts w:eastAsiaTheme="minorEastAsia" w:cstheme="minorBidi"/>
            <w:lang w:val="en-US"/>
          </w:rPr>
          <w:tab/>
        </w:r>
        <w:r w:rsidR="00374298" w:rsidRPr="00273D43">
          <w:rPr>
            <w:rStyle w:val="Hyperlink"/>
            <w:lang w:val="bs-Latn-BA"/>
          </w:rPr>
          <w:t>Dodatne informacije</w:t>
        </w:r>
        <w:r w:rsidR="00374298">
          <w:rPr>
            <w:webHidden/>
          </w:rPr>
          <w:tab/>
        </w:r>
        <w:r w:rsidR="00374298">
          <w:rPr>
            <w:webHidden/>
          </w:rPr>
          <w:fldChar w:fldCharType="begin"/>
        </w:r>
        <w:r w:rsidR="00374298">
          <w:rPr>
            <w:webHidden/>
          </w:rPr>
          <w:instrText xml:space="preserve"> PAGEREF _Toc529871687 \h </w:instrText>
        </w:r>
        <w:r w:rsidR="00374298">
          <w:rPr>
            <w:webHidden/>
          </w:rPr>
        </w:r>
        <w:r w:rsidR="00374298">
          <w:rPr>
            <w:webHidden/>
          </w:rPr>
          <w:fldChar w:fldCharType="separate"/>
        </w:r>
        <w:r w:rsidR="00374298">
          <w:rPr>
            <w:webHidden/>
          </w:rPr>
          <w:t>8</w:t>
        </w:r>
        <w:r w:rsidR="00374298">
          <w:rPr>
            <w:webHidden/>
          </w:rPr>
          <w:fldChar w:fldCharType="end"/>
        </w:r>
      </w:hyperlink>
    </w:p>
    <w:p w14:paraId="06F89C98" w14:textId="27E7C3DF" w:rsidR="00374298" w:rsidRDefault="00125BDD">
      <w:pPr>
        <w:pStyle w:val="TOC2"/>
        <w:rPr>
          <w:rFonts w:eastAsiaTheme="minorEastAsia" w:cstheme="minorBidi"/>
          <w:lang w:val="en-US"/>
        </w:rPr>
      </w:pPr>
      <w:hyperlink w:anchor="_Toc529871688" w:history="1">
        <w:r w:rsidR="00374298" w:rsidRPr="00273D43">
          <w:rPr>
            <w:rStyle w:val="Hyperlink"/>
            <w:lang w:val="bs-Latn-BA"/>
          </w:rPr>
          <w:t>3.5. Evaluacija i odabir</w:t>
        </w:r>
        <w:r w:rsidR="00374298">
          <w:rPr>
            <w:webHidden/>
          </w:rPr>
          <w:tab/>
        </w:r>
        <w:r w:rsidR="00374298">
          <w:rPr>
            <w:webHidden/>
          </w:rPr>
          <w:fldChar w:fldCharType="begin"/>
        </w:r>
        <w:r w:rsidR="00374298">
          <w:rPr>
            <w:webHidden/>
          </w:rPr>
          <w:instrText xml:space="preserve"> PAGEREF _Toc529871688 \h </w:instrText>
        </w:r>
        <w:r w:rsidR="00374298">
          <w:rPr>
            <w:webHidden/>
          </w:rPr>
        </w:r>
        <w:r w:rsidR="00374298">
          <w:rPr>
            <w:webHidden/>
          </w:rPr>
          <w:fldChar w:fldCharType="separate"/>
        </w:r>
        <w:r w:rsidR="00374298">
          <w:rPr>
            <w:webHidden/>
          </w:rPr>
          <w:t>8</w:t>
        </w:r>
        <w:r w:rsidR="00374298">
          <w:rPr>
            <w:webHidden/>
          </w:rPr>
          <w:fldChar w:fldCharType="end"/>
        </w:r>
      </w:hyperlink>
    </w:p>
    <w:p w14:paraId="0A9C15C4" w14:textId="12D4C57E" w:rsidR="00374298" w:rsidRDefault="00125BDD">
      <w:pPr>
        <w:pStyle w:val="TOC1"/>
        <w:rPr>
          <w:rFonts w:eastAsiaTheme="minorEastAsia" w:cstheme="minorBidi"/>
          <w:b w:val="0"/>
          <w:caps w:val="0"/>
          <w:noProof/>
          <w:lang w:val="en-US"/>
        </w:rPr>
      </w:pPr>
      <w:hyperlink w:anchor="_Toc529871689" w:history="1">
        <w:r w:rsidR="00374298" w:rsidRPr="00273D43">
          <w:rPr>
            <w:rStyle w:val="Hyperlink"/>
            <w:noProof/>
            <w:lang w:val="bs-Latn-BA"/>
          </w:rPr>
          <w:t>4. Obavijest o rezultatima poziva za iskazivanje interesa</w:t>
        </w:r>
        <w:r w:rsidR="00374298">
          <w:rPr>
            <w:noProof/>
            <w:webHidden/>
          </w:rPr>
          <w:tab/>
        </w:r>
        <w:r w:rsidR="00374298">
          <w:rPr>
            <w:noProof/>
            <w:webHidden/>
          </w:rPr>
          <w:fldChar w:fldCharType="begin"/>
        </w:r>
        <w:r w:rsidR="00374298">
          <w:rPr>
            <w:noProof/>
            <w:webHidden/>
          </w:rPr>
          <w:instrText xml:space="preserve"> PAGEREF _Toc529871689 \h </w:instrText>
        </w:r>
        <w:r w:rsidR="00374298">
          <w:rPr>
            <w:noProof/>
            <w:webHidden/>
          </w:rPr>
        </w:r>
        <w:r w:rsidR="00374298">
          <w:rPr>
            <w:noProof/>
            <w:webHidden/>
          </w:rPr>
          <w:fldChar w:fldCharType="separate"/>
        </w:r>
        <w:r w:rsidR="00374298">
          <w:rPr>
            <w:noProof/>
            <w:webHidden/>
          </w:rPr>
          <w:t>10</w:t>
        </w:r>
        <w:r w:rsidR="00374298">
          <w:rPr>
            <w:noProof/>
            <w:webHidden/>
          </w:rPr>
          <w:fldChar w:fldCharType="end"/>
        </w:r>
      </w:hyperlink>
    </w:p>
    <w:p w14:paraId="163D61DE" w14:textId="18E3F1EB" w:rsidR="00FF3E2C" w:rsidRPr="00332361" w:rsidRDefault="00FF3E2C" w:rsidP="00332361">
      <w:pPr>
        <w:pageBreakBefore/>
        <w:rPr>
          <w:rFonts w:asciiTheme="minorHAnsi" w:hAnsiTheme="minorHAnsi"/>
          <w:b/>
          <w:caps/>
          <w:sz w:val="22"/>
          <w:szCs w:val="22"/>
          <w:lang w:val="bs-Latn-BA"/>
        </w:rPr>
      </w:pPr>
      <w:r w:rsidRPr="002A68B1">
        <w:rPr>
          <w:rFonts w:asciiTheme="minorHAnsi" w:hAnsiTheme="minorHAnsi"/>
          <w:b/>
          <w:sz w:val="22"/>
          <w:szCs w:val="22"/>
          <w:lang w:val="bs-Latn-BA"/>
        </w:rPr>
        <w:lastRenderedPageBreak/>
        <w:fldChar w:fldCharType="end"/>
      </w:r>
      <w:r w:rsidR="00EA6F14" w:rsidRPr="00332361">
        <w:rPr>
          <w:rFonts w:asciiTheme="minorHAnsi" w:hAnsiTheme="minorHAnsi"/>
          <w:b/>
          <w:caps/>
          <w:sz w:val="22"/>
          <w:szCs w:val="22"/>
          <w:lang w:val="bs-Latn-BA"/>
        </w:rPr>
        <w:t xml:space="preserve">1. </w:t>
      </w:r>
      <w:r w:rsidRPr="00332361">
        <w:rPr>
          <w:rFonts w:asciiTheme="minorHAnsi" w:hAnsiTheme="minorHAnsi"/>
          <w:b/>
          <w:caps/>
          <w:sz w:val="22"/>
          <w:szCs w:val="22"/>
          <w:lang w:val="bs-Latn-BA"/>
        </w:rPr>
        <w:t xml:space="preserve">Informacije o </w:t>
      </w:r>
      <w:r w:rsidR="003128EF" w:rsidRPr="00332361">
        <w:rPr>
          <w:rFonts w:asciiTheme="minorHAnsi" w:hAnsiTheme="minorHAnsi"/>
          <w:b/>
          <w:caps/>
          <w:sz w:val="22"/>
          <w:szCs w:val="22"/>
          <w:lang w:val="bs-Latn-BA"/>
        </w:rPr>
        <w:t xml:space="preserve">JAVNOM </w:t>
      </w:r>
      <w:r w:rsidRPr="00332361">
        <w:rPr>
          <w:rFonts w:asciiTheme="minorHAnsi" w:hAnsiTheme="minorHAnsi"/>
          <w:b/>
          <w:caps/>
          <w:sz w:val="22"/>
          <w:szCs w:val="22"/>
          <w:lang w:val="bs-Latn-BA"/>
        </w:rPr>
        <w:t>pozivu za iskazivanje interesa</w:t>
      </w:r>
    </w:p>
    <w:p w14:paraId="7EE06983" w14:textId="77777777" w:rsidR="00BA61BC" w:rsidRDefault="00BA61BC" w:rsidP="00CE64E8">
      <w:pPr>
        <w:pStyle w:val="SubTitle2"/>
        <w:spacing w:after="0"/>
        <w:jc w:val="both"/>
        <w:rPr>
          <w:rFonts w:asciiTheme="minorHAnsi" w:hAnsiTheme="minorHAnsi"/>
          <w:smallCaps/>
          <w:sz w:val="22"/>
          <w:szCs w:val="22"/>
          <w:lang w:val="bs-Latn-BA"/>
        </w:rPr>
      </w:pPr>
    </w:p>
    <w:p w14:paraId="6E13C8FA" w14:textId="59AB361A" w:rsidR="00BA61BC" w:rsidRPr="00BA61BC" w:rsidRDefault="00BA61BC" w:rsidP="003E7AB5">
      <w:pPr>
        <w:pStyle w:val="Heading2"/>
        <w:numPr>
          <w:ilvl w:val="1"/>
          <w:numId w:val="33"/>
        </w:numPr>
        <w:spacing w:after="0"/>
        <w:rPr>
          <w:rFonts w:asciiTheme="minorHAnsi" w:hAnsiTheme="minorHAnsi"/>
          <w:sz w:val="22"/>
          <w:szCs w:val="22"/>
          <w:lang w:val="bs-Latn-BA"/>
        </w:rPr>
      </w:pPr>
      <w:bookmarkStart w:id="1" w:name="_Toc529871675"/>
      <w:r w:rsidRPr="00BA61BC">
        <w:rPr>
          <w:rFonts w:asciiTheme="minorHAnsi" w:hAnsiTheme="minorHAnsi"/>
          <w:sz w:val="22"/>
          <w:szCs w:val="22"/>
          <w:lang w:val="bs-Latn-BA"/>
        </w:rPr>
        <w:t>Uvodne napomene</w:t>
      </w:r>
      <w:bookmarkEnd w:id="1"/>
      <w:r w:rsidRPr="00BA61BC">
        <w:rPr>
          <w:rFonts w:asciiTheme="minorHAnsi" w:hAnsiTheme="minorHAnsi"/>
          <w:sz w:val="22"/>
          <w:szCs w:val="22"/>
          <w:lang w:val="bs-Latn-BA"/>
        </w:rPr>
        <w:t xml:space="preserve"> </w:t>
      </w:r>
    </w:p>
    <w:p w14:paraId="491CA2A4" w14:textId="77777777" w:rsidR="00BA61BC" w:rsidRDefault="00BA61BC" w:rsidP="00CE64E8">
      <w:pPr>
        <w:pStyle w:val="SubTitle2"/>
        <w:spacing w:after="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</w:p>
    <w:p w14:paraId="7EE8E706" w14:textId="0ACACF02" w:rsidR="0002696E" w:rsidRPr="003128EF" w:rsidRDefault="00740EC7" w:rsidP="003E7AB5">
      <w:pPr>
        <w:pStyle w:val="SubTitle2"/>
        <w:spacing w:after="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Program za oporavak od poplava </w:t>
      </w:r>
      <w:r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– stambeno zbrinjavanje, koji finansira </w:t>
      </w:r>
      <w:r w:rsidR="003128EF">
        <w:rPr>
          <w:rFonts w:asciiTheme="minorHAnsi" w:hAnsiTheme="minorHAnsi" w:cs="Tahoma"/>
          <w:b w:val="0"/>
          <w:sz w:val="22"/>
          <w:szCs w:val="22"/>
          <w:lang w:val="bs-Latn-BA"/>
        </w:rPr>
        <w:t>Evropska unija (</w:t>
      </w:r>
      <w:r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>EU</w:t>
      </w:r>
      <w:r w:rsidR="003128EF">
        <w:rPr>
          <w:rFonts w:asciiTheme="minorHAnsi" w:hAnsiTheme="minorHAnsi" w:cs="Tahoma"/>
          <w:b w:val="0"/>
          <w:sz w:val="22"/>
          <w:szCs w:val="22"/>
          <w:lang w:val="bs-Latn-BA"/>
        </w:rPr>
        <w:t>)</w:t>
      </w:r>
      <w:r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>, a implementira UNDP BiH u partnerstvu sa nevladinim organizacijama Arbeiter-Samariter-Bund (ASB)</w:t>
      </w:r>
      <w:r w:rsidR="003E7AB5">
        <w:rPr>
          <w:rFonts w:asciiTheme="minorHAnsi" w:hAnsiTheme="minorHAnsi" w:cs="Tahoma"/>
          <w:b w:val="0"/>
          <w:sz w:val="22"/>
          <w:szCs w:val="22"/>
          <w:lang w:val="bs-Latn-BA"/>
        </w:rPr>
        <w:t>,</w:t>
      </w:r>
      <w:r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Hi</w:t>
      </w:r>
      <w:r w:rsidR="0002696E"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>l</w:t>
      </w:r>
      <w:r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>fswerk International Austria (HWA)</w:t>
      </w:r>
      <w:r w:rsidR="00E751F0"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te </w:t>
      </w:r>
      <w:r w:rsidR="0034460C"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>Međunarodnom organizacijom za migracije (</w:t>
      </w:r>
      <w:r w:rsidR="00E751F0"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>IOM</w:t>
      </w:r>
      <w:r w:rsidR="0034460C"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>)</w:t>
      </w:r>
      <w:r w:rsidR="003E7AB5">
        <w:rPr>
          <w:rFonts w:asciiTheme="minorHAnsi" w:hAnsiTheme="minorHAnsi" w:cs="Tahoma"/>
          <w:b w:val="0"/>
          <w:sz w:val="22"/>
          <w:szCs w:val="22"/>
          <w:lang w:val="bs-Latn-BA"/>
        </w:rPr>
        <w:t>,</w:t>
      </w:r>
      <w:r w:rsidR="002C33B6"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pokrenut</w:t>
      </w:r>
      <w:r w:rsidR="002C33B6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="003E7AB5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je </w:t>
      </w:r>
      <w:r w:rsidR="002C33B6"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>u septembru 201</w:t>
      </w:r>
      <w:r w:rsidR="002C33B6">
        <w:rPr>
          <w:rFonts w:asciiTheme="minorHAnsi" w:hAnsiTheme="minorHAnsi" w:cs="Tahoma"/>
          <w:b w:val="0"/>
          <w:sz w:val="22"/>
          <w:szCs w:val="22"/>
          <w:lang w:val="bs-Latn-BA"/>
        </w:rPr>
        <w:t>7</w:t>
      </w:r>
      <w:r w:rsidR="002C33B6"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>. godine</w:t>
      </w:r>
      <w:r w:rsidR="002C33B6">
        <w:rPr>
          <w:rFonts w:asciiTheme="minorHAnsi" w:hAnsiTheme="minorHAnsi" w:cs="Tahoma"/>
          <w:b w:val="0"/>
          <w:sz w:val="22"/>
          <w:szCs w:val="22"/>
          <w:lang w:val="bs-Latn-BA"/>
        </w:rPr>
        <w:t>.</w:t>
      </w:r>
      <w:r w:rsidR="002C33B6"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Program predstavlja nastavak aktivnosti </w:t>
      </w:r>
      <w:r w:rsidR="003128EF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koje provodi EU 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>na polju sanacije šteta uzrokovanih elementarnim nepogodama koje su BiH pogodile 2014. godine</w:t>
      </w:r>
      <w:r w:rsidR="003128EF">
        <w:rPr>
          <w:rFonts w:asciiTheme="minorHAnsi" w:hAnsiTheme="minorHAnsi" w:cs="Tahoma"/>
          <w:b w:val="0"/>
          <w:sz w:val="22"/>
          <w:szCs w:val="22"/>
          <w:lang w:val="bs-Latn-BA"/>
        </w:rPr>
        <w:t>,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="003128EF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sa fokusom 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na trajno stambeno zbrinjavanje i ekonomsko osnaživanje žrtava poplava i klizišta. </w:t>
      </w:r>
      <w:r w:rsidR="003128EF">
        <w:rPr>
          <w:rFonts w:asciiTheme="minorHAnsi" w:hAnsiTheme="minorHAnsi" w:cs="Tahoma"/>
          <w:b w:val="0"/>
          <w:sz w:val="22"/>
          <w:szCs w:val="22"/>
          <w:lang w:val="bs-Latn-BA"/>
        </w:rPr>
        <w:t>Po završetku odabira korisnika stambene komponente Programa kroz koju će biti osigurano trajno stambeno zbrinjavanje za više od 2</w:t>
      </w:r>
      <w:r w:rsidR="002B5256">
        <w:rPr>
          <w:rFonts w:asciiTheme="minorHAnsi" w:hAnsiTheme="minorHAnsi" w:cs="Tahoma"/>
          <w:b w:val="0"/>
          <w:sz w:val="22"/>
          <w:szCs w:val="22"/>
          <w:lang w:val="bs-Latn-BA"/>
        </w:rPr>
        <w:t>,</w:t>
      </w:r>
      <w:r w:rsidR="003128EF">
        <w:rPr>
          <w:rFonts w:asciiTheme="minorHAnsi" w:hAnsiTheme="minorHAnsi" w:cs="Tahoma"/>
          <w:b w:val="0"/>
          <w:sz w:val="22"/>
          <w:szCs w:val="22"/>
          <w:lang w:val="bs-Latn-BA"/>
        </w:rPr>
        <w:t>700 osoba,</w:t>
      </w:r>
      <w:r w:rsidR="0002696E"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prove</w:t>
      </w:r>
      <w:r w:rsidR="003128EF">
        <w:rPr>
          <w:rFonts w:asciiTheme="minorHAnsi" w:hAnsiTheme="minorHAnsi" w:cs="Tahoma"/>
          <w:b w:val="0"/>
          <w:sz w:val="22"/>
          <w:szCs w:val="22"/>
          <w:lang w:val="bs-Latn-BA"/>
        </w:rPr>
        <w:t>dena je</w:t>
      </w:r>
      <w:r w:rsidR="0002696E"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sveobuhvatn</w:t>
      </w:r>
      <w:r w:rsidR="003128EF">
        <w:rPr>
          <w:rFonts w:asciiTheme="minorHAnsi" w:hAnsiTheme="minorHAnsi" w:cs="Tahoma"/>
          <w:b w:val="0"/>
          <w:sz w:val="22"/>
          <w:szCs w:val="22"/>
          <w:lang w:val="bs-Latn-BA"/>
        </w:rPr>
        <w:t>a</w:t>
      </w:r>
      <w:r w:rsidR="0002696E"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analiz</w:t>
      </w:r>
      <w:r w:rsidR="003128EF">
        <w:rPr>
          <w:rFonts w:asciiTheme="minorHAnsi" w:hAnsiTheme="minorHAnsi" w:cs="Tahoma"/>
          <w:b w:val="0"/>
          <w:sz w:val="22"/>
          <w:szCs w:val="22"/>
          <w:lang w:val="bs-Latn-BA"/>
        </w:rPr>
        <w:t>a</w:t>
      </w:r>
      <w:r w:rsidR="0002696E"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potreba </w:t>
      </w:r>
      <w:r w:rsidR="003128EF">
        <w:rPr>
          <w:rFonts w:asciiTheme="minorHAnsi" w:hAnsiTheme="minorHAnsi" w:cs="Tahoma"/>
          <w:b w:val="0"/>
          <w:sz w:val="22"/>
          <w:szCs w:val="22"/>
          <w:lang w:val="bs-Latn-BA"/>
        </w:rPr>
        <w:t>odabranih domaćinstava</w:t>
      </w:r>
      <w:r w:rsidR="0002696E"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kako bi se kreirale intervencije pomoći </w:t>
      </w:r>
      <w:r w:rsidR="003128EF">
        <w:rPr>
          <w:rFonts w:asciiTheme="minorHAnsi" w:hAnsiTheme="minorHAnsi" w:cs="Tahoma"/>
          <w:b w:val="0"/>
          <w:sz w:val="22"/>
          <w:szCs w:val="22"/>
          <w:lang w:val="bs-Latn-BA"/>
        </w:rPr>
        <w:t>s ciljem</w:t>
      </w:r>
      <w:r w:rsidR="0002696E"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 w:rsidR="00EA7BBF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njihovog </w:t>
      </w:r>
      <w:r w:rsidR="0002696E"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ekonomskog osnaživanja. Programom su osmišljene </w:t>
      </w:r>
      <w:r w:rsidR="003E7AB5">
        <w:rPr>
          <w:rFonts w:asciiTheme="minorHAnsi" w:hAnsiTheme="minorHAnsi" w:cs="Tahoma"/>
          <w:b w:val="0"/>
          <w:sz w:val="22"/>
          <w:szCs w:val="22"/>
          <w:lang w:val="bs-Latn-BA"/>
        </w:rPr>
        <w:t>različite</w:t>
      </w:r>
      <w:r w:rsidR="0002696E"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mjere podrške zavisno od identifikovanih potreba i mogućnosti domaćinstava</w:t>
      </w:r>
      <w:r w:rsidR="003E7AB5">
        <w:rPr>
          <w:rFonts w:asciiTheme="minorHAnsi" w:hAnsiTheme="minorHAnsi" w:cs="Tahoma"/>
          <w:b w:val="0"/>
          <w:sz w:val="22"/>
          <w:szCs w:val="22"/>
          <w:lang w:val="bs-Latn-BA"/>
        </w:rPr>
        <w:t>, između ostalog i z</w:t>
      </w:r>
      <w:r w:rsidR="00C91B5A"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apošljavanje u privatnom sektoru kroz programe obuke i </w:t>
      </w:r>
      <w:r w:rsidR="00AC7767"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>prekvalifikacije</w:t>
      </w:r>
      <w:r w:rsidR="003E7AB5">
        <w:rPr>
          <w:rFonts w:asciiTheme="minorHAnsi" w:hAnsiTheme="minorHAnsi" w:cs="Tahoma"/>
          <w:b w:val="0"/>
          <w:sz w:val="22"/>
          <w:szCs w:val="22"/>
          <w:lang w:val="bs-Latn-BA"/>
        </w:rPr>
        <w:t>.</w:t>
      </w:r>
    </w:p>
    <w:p w14:paraId="7301ABAE" w14:textId="77777777" w:rsidR="00C91B5A" w:rsidRPr="002A68B1" w:rsidRDefault="00C91B5A" w:rsidP="00CE64E8">
      <w:pPr>
        <w:pStyle w:val="SubTitle2"/>
        <w:spacing w:after="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</w:p>
    <w:p w14:paraId="5B84D668" w14:textId="15B721F9" w:rsidR="00780ABD" w:rsidRPr="002A68B1" w:rsidRDefault="00780ABD" w:rsidP="00CE64E8">
      <w:pPr>
        <w:pStyle w:val="SubTitle2"/>
        <w:spacing w:after="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Analizom je identifikovano </w:t>
      </w:r>
      <w:r w:rsidR="00E51303">
        <w:rPr>
          <w:rFonts w:asciiTheme="minorHAnsi" w:hAnsiTheme="minorHAnsi" w:cs="Tahoma"/>
          <w:b w:val="0"/>
          <w:sz w:val="22"/>
          <w:szCs w:val="22"/>
          <w:lang w:val="bs-Latn-BA"/>
        </w:rPr>
        <w:t>69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nezaposlenih osoba </w:t>
      </w:r>
      <w:r w:rsidR="0034460C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(30 u FBiH i 39 u RS) 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koji su aktivni tražioci posla i za koje </w:t>
      </w:r>
      <w:r w:rsidR="0034460C">
        <w:rPr>
          <w:rFonts w:asciiTheme="minorHAnsi" w:hAnsiTheme="minorHAnsi" w:cs="Tahoma"/>
          <w:b w:val="0"/>
          <w:sz w:val="22"/>
          <w:szCs w:val="22"/>
          <w:lang w:val="bs-Latn-BA"/>
        </w:rPr>
        <w:t>je predviđeno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da se kroz obuku i prekvalifikaciju u saradnji sa zainteresovanim subjektima iz privatn</w:t>
      </w:r>
      <w:r w:rsidR="008462A7">
        <w:rPr>
          <w:rFonts w:asciiTheme="minorHAnsi" w:hAnsiTheme="minorHAnsi" w:cs="Tahoma"/>
          <w:b w:val="0"/>
          <w:sz w:val="22"/>
          <w:szCs w:val="22"/>
          <w:lang w:val="bs-Latn-BA"/>
        </w:rPr>
        <w:t>og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sektor</w:t>
      </w:r>
      <w:r w:rsidR="008462A7">
        <w:rPr>
          <w:rFonts w:asciiTheme="minorHAnsi" w:hAnsiTheme="minorHAnsi" w:cs="Tahoma"/>
          <w:b w:val="0"/>
          <w:sz w:val="22"/>
          <w:szCs w:val="22"/>
          <w:lang w:val="bs-Latn-BA"/>
        </w:rPr>
        <w:t>a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osposobe za rad i zaposle</w:t>
      </w:r>
      <w:r w:rsidR="00E86EBA"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u trajanju od minimalno 24 mjeseca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. </w:t>
      </w:r>
    </w:p>
    <w:p w14:paraId="79EC6C00" w14:textId="77777777" w:rsidR="00E3339D" w:rsidRDefault="00E3339D" w:rsidP="00CE64E8">
      <w:pPr>
        <w:pStyle w:val="SubTitle2"/>
        <w:spacing w:after="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</w:p>
    <w:p w14:paraId="1CBC35FC" w14:textId="1AEBBA50" w:rsidR="003E7AB5" w:rsidRDefault="00A93FD5" w:rsidP="00CE64E8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  <w:r>
        <w:rPr>
          <w:rFonts w:asciiTheme="minorHAnsi" w:hAnsiTheme="minorHAnsi"/>
          <w:b w:val="0"/>
          <w:sz w:val="22"/>
          <w:szCs w:val="22"/>
          <w:lang w:val="bs-Latn-BA"/>
        </w:rPr>
        <w:t>Paralelno sa identifikacijom korisnika programa za podršku u zapošljavanju, P</w:t>
      </w:r>
      <w:r w:rsidR="000D356E" w:rsidRPr="002A68B1">
        <w:rPr>
          <w:rFonts w:asciiTheme="minorHAnsi" w:hAnsiTheme="minorHAnsi"/>
          <w:b w:val="0"/>
          <w:sz w:val="22"/>
          <w:szCs w:val="22"/>
          <w:lang w:val="bs-Latn-BA"/>
        </w:rPr>
        <w:t>ro</w:t>
      </w:r>
      <w:r w:rsidR="0092538A">
        <w:rPr>
          <w:rFonts w:asciiTheme="minorHAnsi" w:hAnsiTheme="minorHAnsi"/>
          <w:b w:val="0"/>
          <w:sz w:val="22"/>
          <w:szCs w:val="22"/>
          <w:lang w:val="bs-Latn-BA"/>
        </w:rPr>
        <w:t>gram</w:t>
      </w:r>
      <w:r w:rsidR="007F5321" w:rsidRPr="002A68B1">
        <w:rPr>
          <w:rFonts w:asciiTheme="minorHAnsi" w:hAnsiTheme="minorHAnsi"/>
          <w:b w:val="0"/>
          <w:sz w:val="22"/>
          <w:szCs w:val="22"/>
          <w:lang w:val="bs-Latn-BA"/>
        </w:rPr>
        <w:t xml:space="preserve"> </w:t>
      </w:r>
      <w:r w:rsidR="000D356E" w:rsidRPr="002A68B1">
        <w:rPr>
          <w:rFonts w:asciiTheme="minorHAnsi" w:hAnsiTheme="minorHAnsi"/>
          <w:b w:val="0"/>
          <w:sz w:val="22"/>
          <w:szCs w:val="22"/>
          <w:lang w:val="bs-Latn-BA"/>
        </w:rPr>
        <w:t xml:space="preserve">je </w:t>
      </w:r>
      <w:r w:rsidR="001F5420" w:rsidRPr="002A68B1">
        <w:rPr>
          <w:rFonts w:asciiTheme="minorHAnsi" w:hAnsiTheme="minorHAnsi"/>
          <w:b w:val="0"/>
          <w:sz w:val="22"/>
          <w:szCs w:val="22"/>
          <w:lang w:val="bs-Latn-BA"/>
        </w:rPr>
        <w:t>proveo</w:t>
      </w:r>
      <w:r w:rsidR="000D356E" w:rsidRPr="002A68B1">
        <w:rPr>
          <w:rFonts w:asciiTheme="minorHAnsi" w:hAnsiTheme="minorHAnsi"/>
          <w:b w:val="0"/>
          <w:sz w:val="22"/>
          <w:szCs w:val="22"/>
          <w:lang w:val="bs-Latn-BA"/>
        </w:rPr>
        <w:t xml:space="preserve"> </w:t>
      </w:r>
      <w:r w:rsidR="0092538A">
        <w:rPr>
          <w:rFonts w:asciiTheme="minorHAnsi" w:hAnsiTheme="minorHAnsi"/>
          <w:b w:val="0"/>
          <w:sz w:val="22"/>
          <w:szCs w:val="22"/>
          <w:lang w:val="bs-Latn-BA"/>
        </w:rPr>
        <w:t xml:space="preserve">analizu </w:t>
      </w:r>
      <w:r w:rsidR="00CC79F5">
        <w:rPr>
          <w:rFonts w:asciiTheme="minorHAnsi" w:hAnsiTheme="minorHAnsi"/>
          <w:b w:val="0"/>
          <w:sz w:val="22"/>
          <w:szCs w:val="22"/>
          <w:lang w:val="bs-Latn-BA"/>
        </w:rPr>
        <w:t>postojećih privrednih subjekata i lanaca vrijednosti</w:t>
      </w:r>
      <w:r w:rsidR="000D356E" w:rsidRPr="002A68B1">
        <w:rPr>
          <w:rFonts w:asciiTheme="minorHAnsi" w:hAnsiTheme="minorHAnsi"/>
          <w:b w:val="0"/>
          <w:sz w:val="22"/>
          <w:szCs w:val="22"/>
          <w:lang w:val="bs-Latn-BA"/>
        </w:rPr>
        <w:t xml:space="preserve"> </w:t>
      </w:r>
      <w:r w:rsidR="007C3834">
        <w:rPr>
          <w:rFonts w:asciiTheme="minorHAnsi" w:hAnsiTheme="minorHAnsi"/>
          <w:b w:val="0"/>
          <w:sz w:val="22"/>
          <w:szCs w:val="22"/>
          <w:lang w:val="bs-Latn-BA"/>
        </w:rPr>
        <w:t>na području 44 partnerske JLS</w:t>
      </w:r>
      <w:r w:rsidR="003128EF">
        <w:rPr>
          <w:rFonts w:asciiTheme="minorHAnsi" w:hAnsiTheme="minorHAnsi"/>
          <w:b w:val="0"/>
          <w:sz w:val="22"/>
          <w:szCs w:val="22"/>
          <w:lang w:val="bs-Latn-BA"/>
        </w:rPr>
        <w:t xml:space="preserve"> i u</w:t>
      </w:r>
      <w:r w:rsidR="00CC79F5">
        <w:rPr>
          <w:rFonts w:asciiTheme="minorHAnsi" w:hAnsiTheme="minorHAnsi"/>
          <w:b w:val="0"/>
          <w:sz w:val="22"/>
          <w:szCs w:val="22"/>
          <w:lang w:val="bs-Latn-BA"/>
        </w:rPr>
        <w:t xml:space="preserve"> određenom broju susjednih JLS</w:t>
      </w:r>
      <w:r w:rsidR="000D356E" w:rsidRPr="002A68B1">
        <w:rPr>
          <w:rFonts w:asciiTheme="minorHAnsi" w:hAnsiTheme="minorHAnsi"/>
          <w:b w:val="0"/>
          <w:sz w:val="22"/>
          <w:szCs w:val="22"/>
          <w:lang w:val="bs-Latn-BA"/>
        </w:rPr>
        <w:t xml:space="preserve">. Kroz analizu su identificirani lanci vrijednosti </w:t>
      </w:r>
      <w:r w:rsidR="00691BFB">
        <w:rPr>
          <w:rFonts w:asciiTheme="minorHAnsi" w:hAnsiTheme="minorHAnsi"/>
          <w:b w:val="0"/>
          <w:sz w:val="22"/>
          <w:szCs w:val="22"/>
          <w:lang w:val="bs-Latn-BA"/>
        </w:rPr>
        <w:t xml:space="preserve">koji imaju </w:t>
      </w:r>
      <w:r w:rsidR="00691BFB" w:rsidRPr="002A68B1">
        <w:rPr>
          <w:rFonts w:asciiTheme="minorHAnsi" w:hAnsiTheme="minorHAnsi"/>
          <w:b w:val="0"/>
          <w:sz w:val="22"/>
          <w:szCs w:val="22"/>
          <w:lang w:val="bs-Latn-BA"/>
        </w:rPr>
        <w:t>najveći potencijal za rast, kroz povećanje izvoza, te stvaranje radnih mjesta</w:t>
      </w:r>
      <w:r w:rsidR="00F751FE">
        <w:rPr>
          <w:rFonts w:asciiTheme="minorHAnsi" w:hAnsiTheme="minorHAnsi"/>
          <w:b w:val="0"/>
          <w:sz w:val="22"/>
          <w:szCs w:val="22"/>
          <w:lang w:val="bs-Latn-BA"/>
        </w:rPr>
        <w:t xml:space="preserve">, </w:t>
      </w:r>
      <w:r w:rsidR="003128EF">
        <w:rPr>
          <w:rFonts w:asciiTheme="minorHAnsi" w:hAnsiTheme="minorHAnsi"/>
          <w:b w:val="0"/>
          <w:sz w:val="22"/>
          <w:szCs w:val="22"/>
          <w:lang w:val="bs-Latn-BA"/>
        </w:rPr>
        <w:t>kao i privredni</w:t>
      </w:r>
      <w:r w:rsidR="00F751FE">
        <w:rPr>
          <w:rFonts w:asciiTheme="minorHAnsi" w:hAnsiTheme="minorHAnsi"/>
          <w:b w:val="0"/>
          <w:sz w:val="22"/>
          <w:szCs w:val="22"/>
          <w:lang w:val="bs-Latn-BA"/>
        </w:rPr>
        <w:t xml:space="preserve"> subjekti</w:t>
      </w:r>
      <w:r w:rsidR="00691BFB" w:rsidRPr="00691BFB">
        <w:rPr>
          <w:rFonts w:asciiTheme="minorHAnsi" w:hAnsiTheme="minorHAnsi"/>
          <w:b w:val="0"/>
          <w:sz w:val="22"/>
          <w:szCs w:val="22"/>
          <w:lang w:val="bs-Latn-BA"/>
        </w:rPr>
        <w:t xml:space="preserve"> </w:t>
      </w:r>
      <w:r w:rsidR="00691BFB" w:rsidRPr="002A68B1">
        <w:rPr>
          <w:rFonts w:asciiTheme="minorHAnsi" w:hAnsiTheme="minorHAnsi"/>
          <w:b w:val="0"/>
          <w:sz w:val="22"/>
          <w:szCs w:val="22"/>
          <w:lang w:val="bs-Latn-BA"/>
        </w:rPr>
        <w:t xml:space="preserve">koji imaju </w:t>
      </w:r>
      <w:r w:rsidR="002D4822">
        <w:rPr>
          <w:rFonts w:asciiTheme="minorHAnsi" w:hAnsiTheme="minorHAnsi"/>
          <w:b w:val="0"/>
          <w:sz w:val="22"/>
          <w:szCs w:val="22"/>
          <w:lang w:val="bs-Latn-BA"/>
        </w:rPr>
        <w:t xml:space="preserve">poteškoće </w:t>
      </w:r>
      <w:r w:rsidR="00691BFB">
        <w:rPr>
          <w:rFonts w:asciiTheme="minorHAnsi" w:hAnsiTheme="minorHAnsi"/>
          <w:b w:val="0"/>
          <w:sz w:val="22"/>
          <w:szCs w:val="22"/>
          <w:lang w:val="bs-Latn-BA"/>
        </w:rPr>
        <w:t>sa pronalaskom adekvatne radne snage</w:t>
      </w:r>
      <w:r w:rsidR="000D356E" w:rsidRPr="002A68B1">
        <w:rPr>
          <w:rFonts w:asciiTheme="minorHAnsi" w:hAnsiTheme="minorHAnsi"/>
          <w:b w:val="0"/>
          <w:sz w:val="22"/>
          <w:szCs w:val="22"/>
          <w:lang w:val="bs-Latn-BA"/>
        </w:rPr>
        <w:t xml:space="preserve">. </w:t>
      </w:r>
      <w:r w:rsidR="003E7AB5">
        <w:rPr>
          <w:rFonts w:asciiTheme="minorHAnsi" w:hAnsiTheme="minorHAnsi"/>
          <w:b w:val="0"/>
          <w:sz w:val="22"/>
          <w:szCs w:val="22"/>
          <w:lang w:val="bs-Latn-BA"/>
        </w:rPr>
        <w:t>Evidentan je masovan</w:t>
      </w:r>
      <w:r w:rsidR="0003277C" w:rsidRPr="003E7AB5">
        <w:rPr>
          <w:rFonts w:asciiTheme="minorHAnsi" w:hAnsiTheme="minorHAnsi"/>
          <w:b w:val="0"/>
          <w:sz w:val="22"/>
          <w:szCs w:val="22"/>
          <w:lang w:val="bs-Latn-BA"/>
        </w:rPr>
        <w:t xml:space="preserve"> </w:t>
      </w:r>
      <w:r w:rsidR="00A36E9F" w:rsidRPr="003E7AB5">
        <w:rPr>
          <w:rFonts w:asciiTheme="minorHAnsi" w:hAnsiTheme="minorHAnsi"/>
          <w:b w:val="0"/>
          <w:sz w:val="22"/>
          <w:szCs w:val="22"/>
          <w:lang w:val="bs-Latn-BA"/>
        </w:rPr>
        <w:t>odlazak radno sposobnog stanovništva iz BiH u zemlje EU, te</w:t>
      </w:r>
      <w:r w:rsidR="000F549C" w:rsidRPr="003E7AB5">
        <w:rPr>
          <w:rFonts w:asciiTheme="minorHAnsi" w:hAnsiTheme="minorHAnsi"/>
          <w:b w:val="0"/>
          <w:sz w:val="22"/>
          <w:szCs w:val="22"/>
          <w:lang w:val="bs-Latn-BA"/>
        </w:rPr>
        <w:t xml:space="preserve"> </w:t>
      </w:r>
      <w:r w:rsidR="006914EB" w:rsidRPr="003E7AB5">
        <w:rPr>
          <w:rFonts w:asciiTheme="minorHAnsi" w:hAnsiTheme="minorHAnsi"/>
          <w:b w:val="0"/>
          <w:sz w:val="22"/>
          <w:szCs w:val="22"/>
          <w:lang w:val="bs-Latn-BA"/>
        </w:rPr>
        <w:t>vrlo niska stopa kvalifikovane radne snage, koja zbog manjka znanja i vještina ne usp</w:t>
      </w:r>
      <w:r w:rsidR="007F5321" w:rsidRPr="003E7AB5">
        <w:rPr>
          <w:rFonts w:asciiTheme="minorHAnsi" w:hAnsiTheme="minorHAnsi"/>
          <w:b w:val="0"/>
          <w:sz w:val="22"/>
          <w:szCs w:val="22"/>
          <w:lang w:val="bs-Latn-BA"/>
        </w:rPr>
        <w:t>i</w:t>
      </w:r>
      <w:r w:rsidR="006914EB" w:rsidRPr="003E7AB5">
        <w:rPr>
          <w:rFonts w:asciiTheme="minorHAnsi" w:hAnsiTheme="minorHAnsi"/>
          <w:b w:val="0"/>
          <w:sz w:val="22"/>
          <w:szCs w:val="22"/>
          <w:lang w:val="bs-Latn-BA"/>
        </w:rPr>
        <w:t xml:space="preserve">jeva nositi razvoj privrede. </w:t>
      </w:r>
    </w:p>
    <w:p w14:paraId="078EF462" w14:textId="77777777" w:rsidR="003E7AB5" w:rsidRDefault="003E7AB5" w:rsidP="00CE64E8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</w:p>
    <w:p w14:paraId="2B3AA269" w14:textId="7B6FB566" w:rsidR="00691BFB" w:rsidRPr="008A4118" w:rsidRDefault="006F1BA4" w:rsidP="00CE64E8">
      <w:pPr>
        <w:pStyle w:val="SubTitle2"/>
        <w:spacing w:after="0"/>
        <w:jc w:val="both"/>
        <w:rPr>
          <w:rFonts w:asciiTheme="minorHAnsi" w:hAnsiTheme="minorHAnsi" w:cstheme="minorHAnsi"/>
          <w:b w:val="0"/>
          <w:sz w:val="22"/>
          <w:szCs w:val="22"/>
          <w:highlight w:val="yellow"/>
          <w:lang w:val="bs-Latn-BA"/>
        </w:rPr>
      </w:pPr>
      <w:r w:rsidRPr="003E7AB5">
        <w:rPr>
          <w:rFonts w:asciiTheme="minorHAnsi" w:hAnsiTheme="minorHAnsi"/>
          <w:b w:val="0"/>
          <w:sz w:val="22"/>
          <w:szCs w:val="22"/>
          <w:lang w:val="bs-Latn-BA"/>
        </w:rPr>
        <w:t xml:space="preserve">Struktura nezaposlenih osoba unutar analiziranih domaćinstva je sljedeća: </w:t>
      </w:r>
      <w:r w:rsidR="00691BFB" w:rsidRPr="003E7AB5">
        <w:rPr>
          <w:rFonts w:asciiTheme="minorHAnsi" w:hAnsiTheme="minorHAnsi" w:cstheme="minorHAnsi"/>
          <w:b w:val="0"/>
          <w:sz w:val="22"/>
          <w:szCs w:val="22"/>
          <w:lang w:val="bs-Latn-BA"/>
        </w:rPr>
        <w:t>u najvećem broju od 20 JLS u FBiH dominira populacija koja se deklariše kao nezaposlena</w:t>
      </w:r>
      <w:r w:rsidR="00691BFB" w:rsidRPr="00C355E0"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, njih 313 (31%) i domaćice kojih je 140 (14%), </w:t>
      </w:r>
      <w:r w:rsidR="00E373B0">
        <w:rPr>
          <w:rFonts w:asciiTheme="minorHAnsi" w:hAnsiTheme="minorHAnsi" w:cstheme="minorHAnsi"/>
          <w:b w:val="0"/>
          <w:sz w:val="22"/>
          <w:szCs w:val="22"/>
          <w:lang w:val="bs-Latn-BA"/>
        </w:rPr>
        <w:t>a</w:t>
      </w:r>
      <w:r w:rsidR="00691BFB" w:rsidRPr="00C355E0"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 unutar ovih kategorija dominiraju osobe sa završenom osnovnom školom (58%), osobe sa SSS (III stepen – 19%), osobe sa SSS (IV stepen – 14%), te osobe bez </w:t>
      </w:r>
      <w:r w:rsidR="003128EF">
        <w:rPr>
          <w:rFonts w:asciiTheme="minorHAnsi" w:hAnsiTheme="minorHAnsi" w:cstheme="minorHAnsi"/>
          <w:b w:val="0"/>
          <w:sz w:val="22"/>
          <w:szCs w:val="22"/>
          <w:lang w:val="bs-Latn-BA"/>
        </w:rPr>
        <w:t>formalnog obrazovanja</w:t>
      </w:r>
      <w:r w:rsidR="00691BFB" w:rsidRPr="00C355E0"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 (10%). Kod korisnika u 24 JLS u RS </w:t>
      </w:r>
      <w:r w:rsidR="005F00DC"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također </w:t>
      </w:r>
      <w:r w:rsidR="00691BFB" w:rsidRPr="00C355E0">
        <w:rPr>
          <w:rFonts w:asciiTheme="minorHAnsi" w:hAnsiTheme="minorHAnsi" w:cstheme="minorHAnsi"/>
          <w:b w:val="0"/>
          <w:sz w:val="22"/>
          <w:szCs w:val="22"/>
          <w:lang w:val="bs-Latn-BA"/>
        </w:rPr>
        <w:t>dominira populacija koja se deklariše kao nezaposlena, njih 582 (32%) i domaćice kojih je 218 (12%)</w:t>
      </w:r>
      <w:r w:rsidR="005F00DC"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 od čega </w:t>
      </w:r>
      <w:r w:rsidR="00691BFB" w:rsidRPr="00C355E0">
        <w:rPr>
          <w:rFonts w:asciiTheme="minorHAnsi" w:hAnsiTheme="minorHAnsi" w:cstheme="minorHAnsi"/>
          <w:b w:val="0"/>
          <w:sz w:val="22"/>
          <w:szCs w:val="22"/>
          <w:lang w:val="bs-Latn-BA"/>
        </w:rPr>
        <w:t>najveći broj ima završenu osnovnu školu (48%), dok je 9% svih</w:t>
      </w:r>
      <w:r w:rsidR="00691BFB" w:rsidRPr="000E3819"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 članova bez završene osnovne škole</w:t>
      </w:r>
      <w:r w:rsidR="009615C7"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, </w:t>
      </w:r>
      <w:r w:rsidR="003E66DC"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a </w:t>
      </w:r>
      <w:r w:rsidR="00691BFB" w:rsidRPr="000E3819">
        <w:rPr>
          <w:rFonts w:asciiTheme="minorHAnsi" w:hAnsiTheme="minorHAnsi" w:cstheme="minorHAnsi"/>
          <w:b w:val="0"/>
          <w:sz w:val="22"/>
          <w:szCs w:val="22"/>
          <w:lang w:val="bs-Latn-BA"/>
        </w:rPr>
        <w:t>39% članova ima završenu srednju školu.</w:t>
      </w:r>
    </w:p>
    <w:p w14:paraId="67B29FC7" w14:textId="6130E128" w:rsidR="00206B4B" w:rsidRDefault="00206B4B" w:rsidP="00CE64E8">
      <w:pPr>
        <w:pStyle w:val="SubTitle2"/>
        <w:spacing w:after="0"/>
        <w:jc w:val="both"/>
        <w:rPr>
          <w:rFonts w:asciiTheme="minorHAnsi" w:hAnsiTheme="minorHAnsi" w:cstheme="minorHAnsi"/>
          <w:sz w:val="22"/>
          <w:szCs w:val="22"/>
          <w:highlight w:val="yellow"/>
          <w:lang w:val="bs-Latn-BA"/>
        </w:rPr>
      </w:pPr>
    </w:p>
    <w:p w14:paraId="33A40706" w14:textId="0E66FC65" w:rsidR="00527E51" w:rsidRPr="00646D00" w:rsidRDefault="003128EF" w:rsidP="00CE64E8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Nakon provedenih intervjua sa</w:t>
      </w:r>
      <w:r w:rsidR="006F1BA4" w:rsidRPr="006F1BA4">
        <w:rPr>
          <w:rFonts w:asciiTheme="minorHAnsi" w:hAnsiTheme="minorHAnsi" w:cstheme="minorHAnsi"/>
          <w:sz w:val="22"/>
          <w:szCs w:val="22"/>
          <w:lang w:val="bs-Latn-BA"/>
        </w:rPr>
        <w:t xml:space="preserve"> više od 50 privrednih subjekata </w:t>
      </w:r>
      <w:r w:rsidR="00F21804">
        <w:rPr>
          <w:rFonts w:asciiTheme="minorHAnsi" w:hAnsiTheme="minorHAnsi" w:cstheme="minorHAnsi"/>
          <w:sz w:val="22"/>
          <w:szCs w:val="22"/>
          <w:lang w:val="bs-Latn-BA"/>
        </w:rPr>
        <w:t xml:space="preserve">(iz raznih industrija kao što su drvno-prerađivačka industrija, metalni sektor, sektor tekstila, kože i obuće, građevinski sektor, poljoprivredno-prehrambena industrija, itd.)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zaključeno je </w:t>
      </w:r>
      <w:r w:rsidR="006F1BA4" w:rsidRPr="006F1BA4">
        <w:rPr>
          <w:rFonts w:asciiTheme="minorHAnsi" w:hAnsiTheme="minorHAnsi" w:cstheme="minorHAnsi"/>
          <w:sz w:val="22"/>
          <w:szCs w:val="22"/>
          <w:lang w:val="bs-Latn-BA"/>
        </w:rPr>
        <w:t xml:space="preserve">da </w:t>
      </w:r>
      <w:r w:rsidR="00527E51" w:rsidRPr="006F1BA4">
        <w:rPr>
          <w:rFonts w:asciiTheme="minorHAnsi" w:hAnsiTheme="minorHAnsi" w:cstheme="minorHAnsi"/>
          <w:sz w:val="22"/>
          <w:szCs w:val="22"/>
          <w:lang w:val="bs-Latn-BA"/>
        </w:rPr>
        <w:t xml:space="preserve">svi anketirani subjekti imaju </w:t>
      </w:r>
      <w:r w:rsidR="004B577D">
        <w:rPr>
          <w:rFonts w:asciiTheme="minorHAnsi" w:hAnsiTheme="minorHAnsi" w:cstheme="minorHAnsi"/>
          <w:sz w:val="22"/>
          <w:szCs w:val="22"/>
          <w:lang w:val="bs-Latn-BA"/>
        </w:rPr>
        <w:t>potrebu</w:t>
      </w:r>
      <w:r w:rsidR="00527E51" w:rsidRPr="006F1BA4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i interes </w:t>
      </w:r>
      <w:r w:rsidR="00527E51" w:rsidRPr="006F1BA4">
        <w:rPr>
          <w:rFonts w:asciiTheme="minorHAnsi" w:hAnsiTheme="minorHAnsi" w:cstheme="minorHAnsi"/>
          <w:sz w:val="22"/>
          <w:szCs w:val="22"/>
          <w:lang w:val="bs-Latn-BA"/>
        </w:rPr>
        <w:t>za zapošljavanjem kvalificirane/polukvalificirane/nekvalificirane radne snage</w:t>
      </w:r>
      <w:r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527E51" w:rsidRPr="006F1BA4">
        <w:rPr>
          <w:rFonts w:asciiTheme="minorHAnsi" w:hAnsiTheme="minorHAnsi" w:cstheme="minorHAnsi"/>
          <w:sz w:val="22"/>
          <w:szCs w:val="22"/>
          <w:lang w:val="bs-Latn-BA"/>
        </w:rPr>
        <w:t xml:space="preserve"> koju je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u većini slučajeva </w:t>
      </w:r>
      <w:r w:rsidR="00527E51" w:rsidRPr="006F1BA4">
        <w:rPr>
          <w:rFonts w:asciiTheme="minorHAnsi" w:hAnsiTheme="minorHAnsi" w:cstheme="minorHAnsi"/>
          <w:sz w:val="22"/>
          <w:szCs w:val="22"/>
          <w:lang w:val="bs-Latn-BA"/>
        </w:rPr>
        <w:t xml:space="preserve">potrebno obučavati za obavljanje radnih zadataka, što je moguće </w:t>
      </w:r>
      <w:r>
        <w:rPr>
          <w:rFonts w:asciiTheme="minorHAnsi" w:hAnsiTheme="minorHAnsi" w:cstheme="minorHAnsi"/>
          <w:sz w:val="22"/>
          <w:szCs w:val="22"/>
          <w:lang w:val="bs-Latn-BA"/>
        </w:rPr>
        <w:t>izvršiti</w:t>
      </w:r>
      <w:r w:rsidR="00527E51" w:rsidRPr="006F1BA4">
        <w:rPr>
          <w:rFonts w:asciiTheme="minorHAnsi" w:hAnsiTheme="minorHAnsi" w:cstheme="minorHAnsi"/>
          <w:sz w:val="22"/>
          <w:szCs w:val="22"/>
          <w:lang w:val="bs-Latn-BA"/>
        </w:rPr>
        <w:t xml:space="preserve"> internom obukom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527E51" w:rsidRPr="006F1BA4">
        <w:rPr>
          <w:rFonts w:asciiTheme="minorHAnsi" w:hAnsiTheme="minorHAnsi" w:cstheme="minorHAnsi"/>
          <w:sz w:val="22"/>
          <w:szCs w:val="22"/>
          <w:lang w:val="bs-Latn-BA"/>
        </w:rPr>
        <w:t>i</w:t>
      </w:r>
      <w:r>
        <w:rPr>
          <w:rFonts w:asciiTheme="minorHAnsi" w:hAnsiTheme="minorHAnsi" w:cstheme="minorHAnsi"/>
          <w:sz w:val="22"/>
          <w:szCs w:val="22"/>
          <w:lang w:val="bs-Latn-BA"/>
        </w:rPr>
        <w:t>li</w:t>
      </w:r>
      <w:r w:rsidR="00527E51" w:rsidRPr="006F1BA4">
        <w:rPr>
          <w:rFonts w:asciiTheme="minorHAnsi" w:hAnsiTheme="minorHAnsi" w:cstheme="minorHAnsi"/>
          <w:sz w:val="22"/>
          <w:szCs w:val="22"/>
          <w:lang w:val="bs-Latn-BA"/>
        </w:rPr>
        <w:t xml:space="preserve"> obuk</w:t>
      </w:r>
      <w:r>
        <w:rPr>
          <w:rFonts w:asciiTheme="minorHAnsi" w:hAnsiTheme="minorHAnsi" w:cstheme="minorHAnsi"/>
          <w:sz w:val="22"/>
          <w:szCs w:val="22"/>
          <w:lang w:val="bs-Latn-BA"/>
        </w:rPr>
        <w:t>om</w:t>
      </w:r>
      <w:r w:rsidR="00527E51" w:rsidRPr="006F1BA4">
        <w:rPr>
          <w:rFonts w:asciiTheme="minorHAnsi" w:hAnsiTheme="minorHAnsi" w:cstheme="minorHAnsi"/>
          <w:sz w:val="22"/>
          <w:szCs w:val="22"/>
          <w:lang w:val="bs-Latn-BA"/>
        </w:rPr>
        <w:t>/certifikacij</w:t>
      </w:r>
      <w:r>
        <w:rPr>
          <w:rFonts w:asciiTheme="minorHAnsi" w:hAnsiTheme="minorHAnsi" w:cstheme="minorHAnsi"/>
          <w:sz w:val="22"/>
          <w:szCs w:val="22"/>
          <w:lang w:val="bs-Latn-BA"/>
        </w:rPr>
        <w:t>om</w:t>
      </w:r>
      <w:r w:rsidR="00527E51" w:rsidRPr="006F1BA4">
        <w:rPr>
          <w:rFonts w:asciiTheme="minorHAnsi" w:hAnsiTheme="minorHAnsi" w:cstheme="minorHAnsi"/>
          <w:sz w:val="22"/>
          <w:szCs w:val="22"/>
          <w:lang w:val="bs-Latn-BA"/>
        </w:rPr>
        <w:t xml:space="preserve"> u </w:t>
      </w:r>
      <w:r w:rsidR="00624FA7">
        <w:rPr>
          <w:rFonts w:asciiTheme="minorHAnsi" w:hAnsiTheme="minorHAnsi" w:cstheme="minorHAnsi"/>
          <w:sz w:val="22"/>
          <w:szCs w:val="22"/>
          <w:lang w:val="bs-Latn-BA"/>
        </w:rPr>
        <w:t xml:space="preserve">obrazovnim </w:t>
      </w:r>
      <w:r w:rsidR="00527E51" w:rsidRPr="006F1BA4">
        <w:rPr>
          <w:rFonts w:asciiTheme="minorHAnsi" w:hAnsiTheme="minorHAnsi" w:cstheme="minorHAnsi"/>
          <w:sz w:val="22"/>
          <w:szCs w:val="22"/>
          <w:lang w:val="bs-Latn-BA"/>
        </w:rPr>
        <w:t>institucijama</w:t>
      </w:r>
      <w:r w:rsidR="00624FA7">
        <w:rPr>
          <w:rFonts w:asciiTheme="minorHAnsi" w:hAnsiTheme="minorHAnsi" w:cstheme="minorHAnsi"/>
          <w:sz w:val="22"/>
          <w:szCs w:val="22"/>
          <w:lang w:val="bs-Latn-BA"/>
        </w:rPr>
        <w:t xml:space="preserve"> ili </w:t>
      </w:r>
      <w:r w:rsidR="00070101">
        <w:rPr>
          <w:rFonts w:asciiTheme="minorHAnsi" w:hAnsiTheme="minorHAnsi" w:cstheme="minorHAnsi"/>
          <w:sz w:val="22"/>
          <w:szCs w:val="22"/>
          <w:lang w:val="bs-Latn-BA"/>
        </w:rPr>
        <w:t>centrima za edukaciju</w:t>
      </w:r>
      <w:r w:rsidR="00527E51" w:rsidRPr="00BC31A8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34460C">
        <w:rPr>
          <w:rFonts w:asciiTheme="minorHAnsi" w:hAnsiTheme="minorHAnsi" w:cstheme="minorHAnsi"/>
          <w:sz w:val="22"/>
          <w:szCs w:val="22"/>
          <w:lang w:val="bs-Latn-BA"/>
        </w:rPr>
        <w:t xml:space="preserve"> Uzrok</w:t>
      </w:r>
      <w:r w:rsidR="00527E51" w:rsidRPr="00BC31A8">
        <w:rPr>
          <w:rFonts w:asciiTheme="minorHAnsi" w:hAnsiTheme="minorHAnsi" w:cstheme="minorHAnsi"/>
          <w:sz w:val="22"/>
          <w:szCs w:val="22"/>
          <w:lang w:val="bs-Latn-BA"/>
        </w:rPr>
        <w:t xml:space="preserve"> relativno malo</w:t>
      </w:r>
      <w:r w:rsidR="0034460C">
        <w:rPr>
          <w:rFonts w:asciiTheme="minorHAnsi" w:hAnsiTheme="minorHAnsi" w:cstheme="minorHAnsi"/>
          <w:sz w:val="22"/>
          <w:szCs w:val="22"/>
          <w:lang w:val="bs-Latn-BA"/>
        </w:rPr>
        <w:t>g</w:t>
      </w:r>
      <w:r w:rsidR="00527E51" w:rsidRPr="00BC31A8">
        <w:rPr>
          <w:rFonts w:asciiTheme="minorHAnsi" w:hAnsiTheme="minorHAnsi" w:cstheme="minorHAnsi"/>
          <w:sz w:val="22"/>
          <w:szCs w:val="22"/>
          <w:lang w:val="bs-Latn-BA"/>
        </w:rPr>
        <w:t xml:space="preserve"> broj</w:t>
      </w:r>
      <w:r w:rsidR="0034460C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527E51" w:rsidRPr="00BC31A8">
        <w:rPr>
          <w:rFonts w:asciiTheme="minorHAnsi" w:hAnsiTheme="minorHAnsi" w:cstheme="minorHAnsi"/>
          <w:sz w:val="22"/>
          <w:szCs w:val="22"/>
          <w:lang w:val="bs-Latn-BA"/>
        </w:rPr>
        <w:t xml:space="preserve"> korisnika koji su prijavljeni i predloženi za paket prekvalifikacija/dokvalifikacija/obuka sa ciljem zapošljavanja upravo jeste obrazovna struktura populacije, društveni status, ali i starosna struktura nezaposlene muške i ženske populacije. </w:t>
      </w:r>
    </w:p>
    <w:p w14:paraId="053906A8" w14:textId="0FA2D507" w:rsidR="003133BD" w:rsidRDefault="003133BD" w:rsidP="00CE64E8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bs-Latn-BA"/>
        </w:rPr>
      </w:pPr>
    </w:p>
    <w:p w14:paraId="45E863E6" w14:textId="7C0D3306" w:rsidR="00F104EA" w:rsidRDefault="00F104EA" w:rsidP="00CE64E8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bs-Latn-BA"/>
        </w:rPr>
      </w:pPr>
    </w:p>
    <w:p w14:paraId="216B68E3" w14:textId="30A3A21C" w:rsidR="00332361" w:rsidRDefault="00332361" w:rsidP="00CE64E8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bs-Latn-BA"/>
        </w:rPr>
      </w:pPr>
    </w:p>
    <w:p w14:paraId="108ED741" w14:textId="77777777" w:rsidR="00332361" w:rsidRDefault="00332361" w:rsidP="00CE64E8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bs-Latn-BA"/>
        </w:rPr>
      </w:pPr>
    </w:p>
    <w:p w14:paraId="25907ECE" w14:textId="023CA670" w:rsidR="003128EF" w:rsidRPr="002A68B1" w:rsidRDefault="003128EF" w:rsidP="003128EF">
      <w:pPr>
        <w:pStyle w:val="Heading2"/>
        <w:spacing w:after="0"/>
        <w:rPr>
          <w:rFonts w:asciiTheme="minorHAnsi" w:hAnsiTheme="minorHAnsi"/>
          <w:sz w:val="22"/>
          <w:szCs w:val="22"/>
          <w:lang w:val="bs-Latn-BA"/>
        </w:rPr>
      </w:pPr>
      <w:bookmarkStart w:id="2" w:name="_Toc529871676"/>
      <w:r w:rsidRPr="002A68B1">
        <w:rPr>
          <w:rFonts w:asciiTheme="minorHAnsi" w:hAnsiTheme="minorHAnsi"/>
          <w:sz w:val="22"/>
          <w:szCs w:val="22"/>
          <w:lang w:val="bs-Latn-BA"/>
        </w:rPr>
        <w:lastRenderedPageBreak/>
        <w:t>1.</w:t>
      </w:r>
      <w:r>
        <w:rPr>
          <w:rFonts w:asciiTheme="minorHAnsi" w:hAnsiTheme="minorHAnsi"/>
          <w:sz w:val="22"/>
          <w:szCs w:val="22"/>
          <w:lang w:val="bs-Latn-BA"/>
        </w:rPr>
        <w:t>2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Ciljevi </w:t>
      </w:r>
      <w:r>
        <w:rPr>
          <w:rFonts w:asciiTheme="minorHAnsi" w:hAnsiTheme="minorHAnsi"/>
          <w:sz w:val="22"/>
          <w:szCs w:val="22"/>
          <w:lang w:val="bs-Latn-BA"/>
        </w:rPr>
        <w:t xml:space="preserve">Javnog </w:t>
      </w:r>
      <w:r w:rsidRPr="002A68B1">
        <w:rPr>
          <w:rFonts w:asciiTheme="minorHAnsi" w:hAnsiTheme="minorHAnsi"/>
          <w:sz w:val="22"/>
          <w:szCs w:val="22"/>
          <w:lang w:val="bs-Latn-BA"/>
        </w:rPr>
        <w:t>poziva za iskazivanje interesa i očekivani rezultati</w:t>
      </w:r>
      <w:bookmarkEnd w:id="2"/>
      <w:r w:rsidRPr="002A68B1">
        <w:rPr>
          <w:rFonts w:asciiTheme="minorHAnsi" w:hAnsiTheme="minorHAnsi"/>
          <w:sz w:val="22"/>
          <w:szCs w:val="22"/>
          <w:lang w:val="bs-Latn-BA"/>
        </w:rPr>
        <w:t xml:space="preserve"> </w:t>
      </w:r>
    </w:p>
    <w:p w14:paraId="335D6294" w14:textId="77777777" w:rsidR="003128EF" w:rsidRPr="002A68B1" w:rsidRDefault="003128EF" w:rsidP="003128EF">
      <w:pPr>
        <w:pStyle w:val="SubTitle2"/>
        <w:spacing w:after="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</w:p>
    <w:p w14:paraId="209B9505" w14:textId="77777777" w:rsidR="003128EF" w:rsidRDefault="003128EF" w:rsidP="003128EF">
      <w:pPr>
        <w:pStyle w:val="SubTitle2"/>
        <w:spacing w:after="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>MSP koja su registrirana na području partnerskih</w:t>
      </w:r>
      <w:r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ili susjednih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</w:t>
      </w:r>
      <w:r>
        <w:rPr>
          <w:rFonts w:asciiTheme="minorHAnsi" w:hAnsiTheme="minorHAnsi" w:cs="Tahoma"/>
          <w:b w:val="0"/>
          <w:sz w:val="22"/>
          <w:szCs w:val="22"/>
          <w:lang w:val="bs-Latn-BA"/>
        </w:rPr>
        <w:t>JLS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>, ili imaju ispostave ili poslovne jedinice na području partnerskih</w:t>
      </w:r>
      <w:r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ili susjednih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JLS, se pozivaju da i</w:t>
      </w:r>
      <w:r>
        <w:rPr>
          <w:rFonts w:asciiTheme="minorHAnsi" w:hAnsiTheme="minorHAnsi" w:cs="Tahoma"/>
          <w:b w:val="0"/>
          <w:sz w:val="22"/>
          <w:szCs w:val="22"/>
          <w:lang w:val="bs-Latn-BA"/>
        </w:rPr>
        <w:t>skažu</w:t>
      </w:r>
      <w:r w:rsidRPr="002A68B1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 svoj interes te predlože </w:t>
      </w:r>
      <w:r w:rsidRPr="002A68B1">
        <w:rPr>
          <w:rFonts w:asciiTheme="minorHAnsi" w:hAnsiTheme="minorHAnsi"/>
          <w:b w:val="0"/>
          <w:sz w:val="22"/>
          <w:szCs w:val="22"/>
          <w:lang w:val="bs-Latn-BA"/>
        </w:rPr>
        <w:t xml:space="preserve">projekte za obuku </w:t>
      </w:r>
      <w:r>
        <w:rPr>
          <w:rFonts w:asciiTheme="minorHAnsi" w:hAnsiTheme="minorHAnsi"/>
          <w:b w:val="0"/>
          <w:sz w:val="22"/>
          <w:szCs w:val="22"/>
          <w:lang w:val="bs-Latn-BA"/>
        </w:rPr>
        <w:t xml:space="preserve">i </w:t>
      </w:r>
      <w:r w:rsidRPr="003128EF">
        <w:rPr>
          <w:rFonts w:asciiTheme="minorHAnsi" w:hAnsiTheme="minorHAnsi"/>
          <w:b w:val="0"/>
          <w:sz w:val="22"/>
          <w:szCs w:val="22"/>
          <w:lang w:val="bs-Latn-BA"/>
        </w:rPr>
        <w:t xml:space="preserve">zapošljavanje potrebne radne snage, a </w:t>
      </w:r>
      <w:r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koje planiraju implementirati u 2019. godini. </w:t>
      </w:r>
      <w:r w:rsidRPr="003128EF">
        <w:rPr>
          <w:rFonts w:asciiTheme="minorHAnsi" w:hAnsiTheme="minorHAnsi" w:cstheme="minorHAnsi"/>
          <w:b w:val="0"/>
          <w:sz w:val="22"/>
          <w:szCs w:val="22"/>
          <w:lang w:val="bs-Latn-BA"/>
        </w:rPr>
        <w:t>Cilj ove intervencije je da korisnici kroz programe obuke i prekvalifikacije steknu znanja i vještine koje su neophodna kako bi se zaposlili kod poznatog poslodavca.</w:t>
      </w:r>
    </w:p>
    <w:p w14:paraId="0BB09EB6" w14:textId="77777777" w:rsidR="003128EF" w:rsidRPr="002A68B1" w:rsidRDefault="003128EF" w:rsidP="003128EF">
      <w:pPr>
        <w:pStyle w:val="SubTitle2"/>
        <w:spacing w:after="0"/>
        <w:jc w:val="both"/>
        <w:rPr>
          <w:rFonts w:asciiTheme="minorHAnsi" w:hAnsiTheme="minorHAnsi" w:cs="Tahoma"/>
          <w:b w:val="0"/>
          <w:sz w:val="22"/>
          <w:szCs w:val="22"/>
          <w:lang w:val="bs-Latn-BA"/>
        </w:rPr>
      </w:pPr>
    </w:p>
    <w:p w14:paraId="11C560F2" w14:textId="739CED92" w:rsidR="003128EF" w:rsidRPr="002A68B1" w:rsidRDefault="003128EF" w:rsidP="003128EF">
      <w:pPr>
        <w:pStyle w:val="SubTitle2"/>
        <w:spacing w:after="0"/>
        <w:jc w:val="both"/>
        <w:rPr>
          <w:rFonts w:asciiTheme="minorHAnsi" w:hAnsiTheme="minorHAnsi" w:cs="Tahoma"/>
          <w:b w:val="0"/>
          <w:bCs/>
          <w:sz w:val="22"/>
          <w:szCs w:val="22"/>
          <w:lang w:val="bs-Latn-BA"/>
        </w:rPr>
      </w:pPr>
      <w:r w:rsidRPr="003128EF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 xml:space="preserve">Kroz provedbu </w:t>
      </w:r>
      <w:r w:rsidRPr="003128EF">
        <w:rPr>
          <w:rFonts w:asciiTheme="minorHAnsi" w:hAnsiTheme="minorHAnsi" w:cs="Tahoma"/>
          <w:b w:val="0"/>
          <w:sz w:val="22"/>
          <w:szCs w:val="22"/>
          <w:lang w:val="bs-Latn-BA"/>
        </w:rPr>
        <w:t xml:space="preserve">navedene podrške </w:t>
      </w:r>
      <w:r w:rsidRPr="003128EF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>u 2019. godini očekuju se sljedeći kumulativni rezultati:</w:t>
      </w:r>
      <w:r w:rsidRPr="002A68B1">
        <w:rPr>
          <w:rFonts w:asciiTheme="minorHAnsi" w:hAnsiTheme="minorHAnsi" w:cs="Tahoma"/>
          <w:b w:val="0"/>
          <w:bCs/>
          <w:sz w:val="22"/>
          <w:szCs w:val="22"/>
          <w:lang w:val="bs-Latn-BA"/>
        </w:rPr>
        <w:t xml:space="preserve"> </w:t>
      </w:r>
    </w:p>
    <w:p w14:paraId="5C24D990" w14:textId="77777777" w:rsidR="003128EF" w:rsidRDefault="003128EF" w:rsidP="003128EF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Tahoma"/>
          <w:bCs/>
          <w:lang w:val="bs-Latn-BA"/>
        </w:rPr>
      </w:pPr>
      <w:r>
        <w:rPr>
          <w:rFonts w:asciiTheme="minorHAnsi" w:hAnsiTheme="minorHAnsi" w:cs="Tahoma"/>
          <w:bCs/>
          <w:lang w:val="bs-Latn-BA"/>
        </w:rPr>
        <w:t>69 korisnika Programa su uspješno završili program obuke ili prekvalifikacije tokom 2019. godine;</w:t>
      </w:r>
    </w:p>
    <w:p w14:paraId="0CBB4541" w14:textId="6BC9C909" w:rsidR="003128EF" w:rsidRDefault="003128EF" w:rsidP="003128EF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="Tahoma"/>
          <w:bCs/>
          <w:lang w:val="bs-Latn-BA"/>
        </w:rPr>
      </w:pPr>
      <w:r>
        <w:rPr>
          <w:rFonts w:asciiTheme="minorHAnsi" w:hAnsiTheme="minorHAnsi" w:cs="Tahoma"/>
          <w:bCs/>
          <w:lang w:val="bs-Latn-BA"/>
        </w:rPr>
        <w:t>69 korisnika Programa su potpisali ugovor o radu sa MSP koja su odabrana kroz ovaj Javni poziv u trajanju od minimalno 24 mjeseca.</w:t>
      </w:r>
    </w:p>
    <w:p w14:paraId="373260DF" w14:textId="77777777" w:rsidR="003128EF" w:rsidRDefault="003128EF" w:rsidP="003128EF">
      <w:pPr>
        <w:pStyle w:val="ListParagraph"/>
        <w:spacing w:after="0" w:line="240" w:lineRule="auto"/>
        <w:ind w:left="714"/>
        <w:contextualSpacing w:val="0"/>
        <w:jc w:val="both"/>
        <w:rPr>
          <w:rFonts w:asciiTheme="minorHAnsi" w:hAnsiTheme="minorHAnsi" w:cs="Tahoma"/>
          <w:bCs/>
          <w:lang w:val="bs-Latn-BA"/>
        </w:rPr>
      </w:pPr>
    </w:p>
    <w:p w14:paraId="60D0A471" w14:textId="01A6C3AE" w:rsidR="00BA61BC" w:rsidRPr="005A69FD" w:rsidRDefault="00BA61BC" w:rsidP="00CE64E8">
      <w:pPr>
        <w:pStyle w:val="Heading2"/>
        <w:spacing w:after="0"/>
        <w:rPr>
          <w:rFonts w:asciiTheme="minorHAnsi" w:hAnsiTheme="minorHAnsi"/>
          <w:sz w:val="22"/>
          <w:szCs w:val="22"/>
          <w:lang w:val="bs-Latn-BA"/>
        </w:rPr>
      </w:pPr>
      <w:bookmarkStart w:id="3" w:name="_Toc529871677"/>
      <w:r w:rsidRPr="0096236B">
        <w:rPr>
          <w:rFonts w:asciiTheme="minorHAnsi" w:hAnsiTheme="minorHAnsi"/>
          <w:sz w:val="22"/>
          <w:szCs w:val="22"/>
          <w:lang w:val="bs-Latn-BA"/>
        </w:rPr>
        <w:t>1.</w:t>
      </w:r>
      <w:r w:rsidR="003128EF">
        <w:rPr>
          <w:rFonts w:asciiTheme="minorHAnsi" w:hAnsiTheme="minorHAnsi"/>
          <w:sz w:val="22"/>
          <w:szCs w:val="22"/>
          <w:lang w:val="bs-Latn-BA"/>
        </w:rPr>
        <w:t>3</w:t>
      </w:r>
      <w:r w:rsidRPr="0096236B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3128EF">
        <w:rPr>
          <w:rFonts w:asciiTheme="minorHAnsi" w:hAnsiTheme="minorHAnsi"/>
          <w:sz w:val="22"/>
          <w:szCs w:val="22"/>
          <w:lang w:val="bs-Latn-BA"/>
        </w:rPr>
        <w:t>Vrste p</w:t>
      </w:r>
      <w:r w:rsidR="0096236B" w:rsidRPr="0096236B">
        <w:rPr>
          <w:rFonts w:asciiTheme="minorHAnsi" w:hAnsiTheme="minorHAnsi"/>
          <w:sz w:val="22"/>
          <w:szCs w:val="22"/>
          <w:lang w:val="bs-Latn-BA"/>
        </w:rPr>
        <w:t>rograma obuke i prekvalifikacije</w:t>
      </w:r>
      <w:bookmarkEnd w:id="3"/>
      <w:r w:rsidR="0096236B">
        <w:rPr>
          <w:rFonts w:asciiTheme="minorHAnsi" w:hAnsiTheme="minorHAnsi"/>
          <w:sz w:val="22"/>
          <w:szCs w:val="22"/>
          <w:lang w:val="bs-Latn-BA"/>
        </w:rPr>
        <w:t xml:space="preserve"> </w:t>
      </w:r>
    </w:p>
    <w:p w14:paraId="625FD692" w14:textId="77777777" w:rsidR="005A69FD" w:rsidRDefault="005A69FD" w:rsidP="00CE64E8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</w:p>
    <w:p w14:paraId="1AE34669" w14:textId="2ED09EAC" w:rsidR="00CA4B12" w:rsidRDefault="003128EF" w:rsidP="00CE64E8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  <w:r>
        <w:rPr>
          <w:rFonts w:asciiTheme="minorHAnsi" w:hAnsiTheme="minorHAnsi"/>
          <w:b w:val="0"/>
          <w:sz w:val="22"/>
          <w:szCs w:val="22"/>
          <w:lang w:val="bs-Latn-BA"/>
        </w:rPr>
        <w:t>Planirane su dvije vrste obuke i prekvalifikacije s ciljem</w:t>
      </w:r>
      <w:r w:rsidR="00BA7C6C">
        <w:rPr>
          <w:rFonts w:asciiTheme="minorHAnsi" w:hAnsiTheme="minorHAnsi"/>
          <w:b w:val="0"/>
          <w:sz w:val="22"/>
          <w:szCs w:val="22"/>
          <w:lang w:val="bs-Latn-BA"/>
        </w:rPr>
        <w:t xml:space="preserve"> </w:t>
      </w:r>
      <w:r w:rsidR="002543B6">
        <w:rPr>
          <w:rFonts w:asciiTheme="minorHAnsi" w:hAnsiTheme="minorHAnsi"/>
          <w:b w:val="0"/>
          <w:sz w:val="22"/>
          <w:szCs w:val="22"/>
          <w:lang w:val="bs-Latn-BA"/>
        </w:rPr>
        <w:t xml:space="preserve">zapošljavanja ciljane populacije </w:t>
      </w:r>
      <w:r>
        <w:rPr>
          <w:rFonts w:asciiTheme="minorHAnsi" w:hAnsiTheme="minorHAnsi"/>
          <w:b w:val="0"/>
          <w:sz w:val="22"/>
          <w:szCs w:val="22"/>
          <w:lang w:val="bs-Latn-BA"/>
        </w:rPr>
        <w:t>koju čine</w:t>
      </w:r>
      <w:r w:rsidR="002543B6">
        <w:rPr>
          <w:rFonts w:asciiTheme="minorHAnsi" w:hAnsiTheme="minorHAnsi"/>
          <w:b w:val="0"/>
          <w:sz w:val="22"/>
          <w:szCs w:val="22"/>
          <w:lang w:val="bs-Latn-BA"/>
        </w:rPr>
        <w:t xml:space="preserve"> </w:t>
      </w:r>
      <w:r w:rsidR="00E51303">
        <w:rPr>
          <w:rFonts w:asciiTheme="minorHAnsi" w:hAnsiTheme="minorHAnsi"/>
          <w:b w:val="0"/>
          <w:sz w:val="22"/>
          <w:szCs w:val="22"/>
          <w:lang w:val="bs-Latn-BA"/>
        </w:rPr>
        <w:t>69</w:t>
      </w:r>
      <w:r w:rsidR="002543B6">
        <w:rPr>
          <w:rFonts w:asciiTheme="minorHAnsi" w:hAnsiTheme="minorHAnsi"/>
          <w:b w:val="0"/>
          <w:sz w:val="22"/>
          <w:szCs w:val="22"/>
          <w:lang w:val="bs-Latn-BA"/>
        </w:rPr>
        <w:t xml:space="preserve"> korisnika</w:t>
      </w:r>
      <w:r w:rsidR="000A14D5">
        <w:rPr>
          <w:rFonts w:asciiTheme="minorHAnsi" w:hAnsiTheme="minorHAnsi"/>
          <w:b w:val="0"/>
          <w:sz w:val="22"/>
          <w:szCs w:val="22"/>
          <w:lang w:val="bs-Latn-BA"/>
        </w:rPr>
        <w:t xml:space="preserve"> Programa</w:t>
      </w:r>
      <w:r>
        <w:rPr>
          <w:rFonts w:asciiTheme="minorHAnsi" w:hAnsiTheme="minorHAnsi"/>
          <w:b w:val="0"/>
          <w:sz w:val="22"/>
          <w:szCs w:val="22"/>
          <w:lang w:val="bs-Latn-BA"/>
        </w:rPr>
        <w:t>:</w:t>
      </w:r>
    </w:p>
    <w:p w14:paraId="5C8BBE74" w14:textId="77777777" w:rsidR="00494B7B" w:rsidRPr="00BA7C6C" w:rsidRDefault="00494B7B" w:rsidP="00CE64E8">
      <w:pPr>
        <w:pStyle w:val="SubTitle2"/>
        <w:spacing w:after="0"/>
        <w:ind w:left="72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</w:p>
    <w:p w14:paraId="7CD8D208" w14:textId="58C62EDD" w:rsidR="00F53A04" w:rsidRPr="007C4750" w:rsidRDefault="00753FA3" w:rsidP="003E7AB5">
      <w:pPr>
        <w:pStyle w:val="SubTitle2"/>
        <w:numPr>
          <w:ilvl w:val="0"/>
          <w:numId w:val="34"/>
        </w:numPr>
        <w:spacing w:after="0"/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 xml:space="preserve">Interni program obuke </w:t>
      </w:r>
    </w:p>
    <w:p w14:paraId="2EBBB6F8" w14:textId="67F36B0B" w:rsidR="00E25B95" w:rsidRPr="00763EC0" w:rsidRDefault="003E7AB5" w:rsidP="00CE64E8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O</w:t>
      </w:r>
      <w:r w:rsidR="00567CB8">
        <w:rPr>
          <w:rFonts w:asciiTheme="minorHAnsi" w:hAnsiTheme="minorHAnsi" w:cstheme="minorHAnsi"/>
          <w:sz w:val="22"/>
          <w:szCs w:val="22"/>
          <w:lang w:val="bs-Latn-BA"/>
        </w:rPr>
        <w:t>buk</w:t>
      </w:r>
      <w:r>
        <w:rPr>
          <w:rFonts w:asciiTheme="minorHAnsi" w:hAnsiTheme="minorHAnsi" w:cstheme="minorHAnsi"/>
          <w:sz w:val="22"/>
          <w:szCs w:val="22"/>
          <w:lang w:val="bs-Latn-BA"/>
        </w:rPr>
        <w:t>a se</w:t>
      </w:r>
      <w:r w:rsidR="00567CB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81B5E" w:rsidRPr="00B81B5E">
        <w:rPr>
          <w:rFonts w:asciiTheme="minorHAnsi" w:hAnsiTheme="minorHAnsi" w:cstheme="minorHAnsi"/>
          <w:sz w:val="22"/>
          <w:szCs w:val="22"/>
          <w:lang w:val="bs-Latn-BA"/>
        </w:rPr>
        <w:t xml:space="preserve">odvija po internom programu </w:t>
      </w:r>
      <w:r w:rsidR="00536728">
        <w:rPr>
          <w:rFonts w:asciiTheme="minorHAnsi" w:hAnsiTheme="minorHAnsi" w:cstheme="minorHAnsi"/>
          <w:sz w:val="22"/>
          <w:szCs w:val="22"/>
          <w:lang w:val="bs-Latn-BA"/>
        </w:rPr>
        <w:t xml:space="preserve">kod </w:t>
      </w:r>
      <w:r w:rsidR="003128EF">
        <w:rPr>
          <w:rFonts w:asciiTheme="minorHAnsi" w:hAnsiTheme="minorHAnsi" w:cstheme="minorHAnsi"/>
          <w:sz w:val="22"/>
          <w:szCs w:val="22"/>
          <w:lang w:val="bs-Latn-BA"/>
        </w:rPr>
        <w:t>malog ili srednjeg preduzeća (</w:t>
      </w:r>
      <w:r w:rsidR="00536728">
        <w:rPr>
          <w:rFonts w:asciiTheme="minorHAnsi" w:hAnsiTheme="minorHAnsi" w:cstheme="minorHAnsi"/>
          <w:sz w:val="22"/>
          <w:szCs w:val="22"/>
          <w:lang w:val="bs-Latn-BA"/>
        </w:rPr>
        <w:t>MSP</w:t>
      </w:r>
      <w:r w:rsidR="003128EF">
        <w:rPr>
          <w:rFonts w:asciiTheme="minorHAnsi" w:hAnsiTheme="minorHAnsi" w:cstheme="minorHAnsi"/>
          <w:sz w:val="22"/>
          <w:szCs w:val="22"/>
          <w:lang w:val="bs-Latn-BA"/>
        </w:rPr>
        <w:t>)</w:t>
      </w:r>
      <w:r w:rsidR="00536728">
        <w:rPr>
          <w:rFonts w:asciiTheme="minorHAnsi" w:hAnsiTheme="minorHAnsi" w:cstheme="minorHAnsi"/>
          <w:sz w:val="22"/>
          <w:szCs w:val="22"/>
          <w:lang w:val="bs-Latn-BA"/>
        </w:rPr>
        <w:t xml:space="preserve"> koje je odabrano putem ovog Javnog poziva</w:t>
      </w:r>
      <w:r>
        <w:rPr>
          <w:rFonts w:asciiTheme="minorHAnsi" w:hAnsiTheme="minorHAnsi" w:cstheme="minorHAnsi"/>
          <w:sz w:val="22"/>
          <w:szCs w:val="22"/>
          <w:lang w:val="bs-Latn-BA"/>
        </w:rPr>
        <w:t>. Polaznicima koji uspješno završe program,</w:t>
      </w:r>
      <w:r w:rsidR="00B81B5E" w:rsidRPr="00B81B5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536728">
        <w:rPr>
          <w:rFonts w:asciiTheme="minorHAnsi" w:hAnsiTheme="minorHAnsi" w:cstheme="minorHAnsi"/>
          <w:sz w:val="22"/>
          <w:szCs w:val="22"/>
          <w:lang w:val="bs-Latn-BA"/>
        </w:rPr>
        <w:t>MSP</w:t>
      </w:r>
      <w:r w:rsidR="00B81B5E" w:rsidRPr="00B81B5E">
        <w:rPr>
          <w:rFonts w:asciiTheme="minorHAnsi" w:hAnsiTheme="minorHAnsi" w:cstheme="minorHAnsi"/>
          <w:sz w:val="22"/>
          <w:szCs w:val="22"/>
          <w:lang w:val="bs-Latn-BA"/>
        </w:rPr>
        <w:t xml:space="preserve"> izdaj</w:t>
      </w:r>
      <w:r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B81B5E" w:rsidRPr="00B81B5E">
        <w:rPr>
          <w:rFonts w:asciiTheme="minorHAnsi" w:hAnsiTheme="minorHAnsi" w:cstheme="minorHAnsi"/>
          <w:sz w:val="22"/>
          <w:szCs w:val="22"/>
          <w:lang w:val="bs-Latn-BA"/>
        </w:rPr>
        <w:t xml:space="preserve"> potvrdu ili uvjerenje o završenoj obuci</w:t>
      </w:r>
      <w:r w:rsidR="005D3897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="003128EF">
        <w:rPr>
          <w:rFonts w:asciiTheme="minorHAnsi" w:hAnsiTheme="minorHAnsi" w:cstheme="minorHAnsi"/>
          <w:sz w:val="22"/>
          <w:szCs w:val="22"/>
          <w:lang w:val="bs-Latn-BA"/>
        </w:rPr>
        <w:t>te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ih </w:t>
      </w:r>
      <w:r w:rsidR="005D3897">
        <w:rPr>
          <w:rFonts w:asciiTheme="minorHAnsi" w:hAnsiTheme="minorHAnsi" w:cstheme="minorHAnsi"/>
          <w:sz w:val="22"/>
          <w:szCs w:val="22"/>
          <w:lang w:val="bs-Latn-BA"/>
        </w:rPr>
        <w:t xml:space="preserve">upošljava </w:t>
      </w:r>
      <w:r w:rsidR="00FE1797">
        <w:rPr>
          <w:rFonts w:asciiTheme="minorHAnsi" w:hAnsiTheme="minorHAnsi" w:cstheme="minorHAnsi"/>
          <w:sz w:val="22"/>
          <w:szCs w:val="22"/>
          <w:lang w:val="bs-Latn-BA"/>
        </w:rPr>
        <w:t>u skladu sa zakonskom regulativom</w:t>
      </w:r>
      <w:r w:rsidR="003128EF">
        <w:rPr>
          <w:rFonts w:asciiTheme="minorHAnsi" w:hAnsiTheme="minorHAnsi" w:cstheme="minorHAnsi"/>
          <w:sz w:val="22"/>
          <w:szCs w:val="22"/>
          <w:lang w:val="bs-Latn-BA"/>
        </w:rPr>
        <w:t xml:space="preserve"> na period od minimalno 24 mjeseca</w:t>
      </w:r>
      <w:r w:rsidR="00FE1797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20BF35FC" w14:textId="77777777" w:rsidR="00E25B95" w:rsidRDefault="00E25B95" w:rsidP="00CE64E8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</w:p>
    <w:p w14:paraId="68305720" w14:textId="3FF9CF35" w:rsidR="001D79E9" w:rsidRPr="003E7AB5" w:rsidRDefault="001D79E9" w:rsidP="003E7AB5">
      <w:pPr>
        <w:pStyle w:val="ListParagraph"/>
        <w:numPr>
          <w:ilvl w:val="0"/>
          <w:numId w:val="34"/>
        </w:numPr>
        <w:spacing w:after="0"/>
        <w:rPr>
          <w:rFonts w:asciiTheme="minorHAnsi" w:hAnsiTheme="minorHAnsi"/>
          <w:b/>
          <w:lang w:val="bs-Latn-BA"/>
        </w:rPr>
      </w:pPr>
      <w:r w:rsidRPr="003E7AB5">
        <w:rPr>
          <w:rFonts w:asciiTheme="minorHAnsi" w:hAnsiTheme="minorHAnsi"/>
          <w:b/>
          <w:lang w:val="bs-Latn-BA"/>
        </w:rPr>
        <w:t>Eksterni program obuk</w:t>
      </w:r>
      <w:r w:rsidR="003128EF" w:rsidRPr="003E7AB5">
        <w:rPr>
          <w:rFonts w:asciiTheme="minorHAnsi" w:hAnsiTheme="minorHAnsi"/>
          <w:b/>
          <w:lang w:val="bs-Latn-BA"/>
        </w:rPr>
        <w:t>e</w:t>
      </w:r>
      <w:r w:rsidRPr="003E7AB5">
        <w:rPr>
          <w:rFonts w:asciiTheme="minorHAnsi" w:hAnsiTheme="minorHAnsi"/>
          <w:b/>
          <w:lang w:val="bs-Latn-BA"/>
        </w:rPr>
        <w:t xml:space="preserve"> kroz centre za </w:t>
      </w:r>
      <w:r w:rsidR="001F503E" w:rsidRPr="003E7AB5">
        <w:rPr>
          <w:rFonts w:asciiTheme="minorHAnsi" w:hAnsiTheme="minorHAnsi"/>
          <w:b/>
          <w:lang w:val="bs-Latn-BA"/>
        </w:rPr>
        <w:t>obuku ili prekvalifikaciju</w:t>
      </w:r>
    </w:p>
    <w:p w14:paraId="1A35A1A9" w14:textId="650653FB" w:rsidR="003128EF" w:rsidRPr="00763EC0" w:rsidRDefault="00911EDB" w:rsidP="003E7AB5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Eksterni p</w:t>
      </w:r>
      <w:r w:rsidR="00F129DD">
        <w:rPr>
          <w:rFonts w:asciiTheme="minorHAnsi" w:hAnsiTheme="minorHAnsi" w:cstheme="minorHAnsi"/>
          <w:sz w:val="22"/>
          <w:szCs w:val="22"/>
          <w:lang w:val="bs-Latn-BA"/>
        </w:rPr>
        <w:t>rogram obuke ili p</w:t>
      </w:r>
      <w:r w:rsidR="005C1F59" w:rsidRPr="005C1F59">
        <w:rPr>
          <w:rFonts w:asciiTheme="minorHAnsi" w:hAnsiTheme="minorHAnsi" w:cstheme="minorHAnsi"/>
          <w:sz w:val="22"/>
          <w:szCs w:val="22"/>
          <w:lang w:val="bs-Latn-BA"/>
        </w:rPr>
        <w:t>rekvalifikacij</w:t>
      </w:r>
      <w:r w:rsidR="00F129DD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5C1F59" w:rsidRPr="005C1F59">
        <w:rPr>
          <w:rFonts w:asciiTheme="minorHAnsi" w:hAnsiTheme="minorHAnsi" w:cstheme="minorHAnsi"/>
          <w:sz w:val="22"/>
          <w:szCs w:val="22"/>
          <w:lang w:val="bs-Latn-BA"/>
        </w:rPr>
        <w:t xml:space="preserve"> podrazumijeva </w:t>
      </w:r>
      <w:r w:rsidR="003128EF">
        <w:rPr>
          <w:rFonts w:asciiTheme="minorHAnsi" w:hAnsiTheme="minorHAnsi" w:cstheme="minorHAnsi"/>
          <w:sz w:val="22"/>
          <w:szCs w:val="22"/>
          <w:lang w:val="bs-Latn-BA"/>
        </w:rPr>
        <w:t>provođenje obuke</w:t>
      </w:r>
      <w:r w:rsidR="005C1F59" w:rsidRPr="005C1F59">
        <w:rPr>
          <w:rFonts w:asciiTheme="minorHAnsi" w:hAnsiTheme="minorHAnsi" w:cstheme="minorHAnsi"/>
          <w:sz w:val="22"/>
          <w:szCs w:val="22"/>
          <w:lang w:val="bs-Latn-BA"/>
        </w:rPr>
        <w:t xml:space="preserve"> u centru ili ustanovi za </w:t>
      </w:r>
      <w:r w:rsidR="001F503E">
        <w:rPr>
          <w:rFonts w:asciiTheme="minorHAnsi" w:hAnsiTheme="minorHAnsi" w:cstheme="minorHAnsi"/>
          <w:sz w:val="22"/>
          <w:szCs w:val="22"/>
          <w:lang w:val="bs-Latn-BA"/>
        </w:rPr>
        <w:t xml:space="preserve">obuku ili </w:t>
      </w:r>
      <w:r w:rsidR="005C1F59" w:rsidRPr="005C1F59">
        <w:rPr>
          <w:rFonts w:asciiTheme="minorHAnsi" w:hAnsiTheme="minorHAnsi" w:cstheme="minorHAnsi"/>
          <w:sz w:val="22"/>
          <w:szCs w:val="22"/>
          <w:lang w:val="bs-Latn-BA"/>
        </w:rPr>
        <w:t>prekvalifikaciju</w:t>
      </w:r>
      <w:r w:rsidR="003128EF">
        <w:rPr>
          <w:rFonts w:asciiTheme="minorHAnsi" w:hAnsiTheme="minorHAnsi" w:cstheme="minorHAnsi"/>
          <w:sz w:val="22"/>
          <w:szCs w:val="22"/>
          <w:lang w:val="bs-Latn-BA"/>
        </w:rPr>
        <w:t xml:space="preserve">. </w:t>
      </w:r>
      <w:r w:rsidR="003E7AB5">
        <w:rPr>
          <w:rFonts w:asciiTheme="minorHAnsi" w:hAnsiTheme="minorHAnsi" w:cstheme="minorHAnsi"/>
          <w:sz w:val="22"/>
          <w:szCs w:val="22"/>
          <w:lang w:val="bs-Latn-BA"/>
        </w:rPr>
        <w:t>Po</w:t>
      </w:r>
      <w:r w:rsidR="002E7092">
        <w:rPr>
          <w:rFonts w:asciiTheme="minorHAnsi" w:hAnsiTheme="minorHAnsi" w:cstheme="minorHAnsi"/>
          <w:sz w:val="22"/>
          <w:szCs w:val="22"/>
          <w:lang w:val="bs-Latn-BA"/>
        </w:rPr>
        <w:t>l</w:t>
      </w:r>
      <w:r w:rsidR="003E7AB5">
        <w:rPr>
          <w:rFonts w:asciiTheme="minorHAnsi" w:hAnsiTheme="minorHAnsi" w:cstheme="minorHAnsi"/>
          <w:sz w:val="22"/>
          <w:szCs w:val="22"/>
          <w:lang w:val="bs-Latn-BA"/>
        </w:rPr>
        <w:t>aznicima</w:t>
      </w:r>
      <w:r w:rsidR="003128EF">
        <w:rPr>
          <w:rFonts w:asciiTheme="minorHAnsi" w:hAnsiTheme="minorHAnsi" w:cstheme="minorHAnsi"/>
          <w:sz w:val="22"/>
          <w:szCs w:val="22"/>
          <w:lang w:val="bs-Latn-BA"/>
        </w:rPr>
        <w:t xml:space="preserve"> koji uspješno završe program, bit će izdati</w:t>
      </w:r>
      <w:r w:rsidR="005C1F59" w:rsidRPr="005C1F59">
        <w:rPr>
          <w:rFonts w:asciiTheme="minorHAnsi" w:hAnsiTheme="minorHAnsi" w:cstheme="minorHAnsi"/>
          <w:sz w:val="22"/>
          <w:szCs w:val="22"/>
          <w:lang w:val="bs-Latn-BA"/>
        </w:rPr>
        <w:t xml:space="preserve"> certifikat</w:t>
      </w:r>
      <w:r w:rsidR="003128EF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="005C1F59" w:rsidRPr="005C1F59">
        <w:rPr>
          <w:rFonts w:asciiTheme="minorHAnsi" w:hAnsiTheme="minorHAnsi" w:cstheme="minorHAnsi"/>
          <w:sz w:val="22"/>
          <w:szCs w:val="22"/>
          <w:lang w:val="bs-Latn-BA"/>
        </w:rPr>
        <w:t>/potvrde o prekvalifikaciji</w:t>
      </w:r>
      <w:r w:rsidR="001F503E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F326A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22219">
        <w:rPr>
          <w:rFonts w:asciiTheme="minorHAnsi" w:hAnsiTheme="minorHAnsi" w:cstheme="minorHAnsi"/>
          <w:sz w:val="22"/>
          <w:szCs w:val="22"/>
          <w:lang w:val="bs-Latn-BA"/>
        </w:rPr>
        <w:t xml:space="preserve">Korisnici se osposobljavaju za rad u MSP koja su putem ovog Javnog poziva odabrana za ovu vrstu intervencije, te </w:t>
      </w:r>
      <w:r w:rsidR="003E7AB5">
        <w:rPr>
          <w:rFonts w:asciiTheme="minorHAnsi" w:hAnsiTheme="minorHAnsi" w:cstheme="minorHAnsi"/>
          <w:sz w:val="22"/>
          <w:szCs w:val="22"/>
          <w:lang w:val="bs-Latn-BA"/>
        </w:rPr>
        <w:t xml:space="preserve">ih </w:t>
      </w:r>
      <w:r w:rsidR="00722219">
        <w:rPr>
          <w:rFonts w:asciiTheme="minorHAnsi" w:hAnsiTheme="minorHAnsi" w:cstheme="minorHAnsi"/>
          <w:sz w:val="22"/>
          <w:szCs w:val="22"/>
          <w:lang w:val="bs-Latn-BA"/>
        </w:rPr>
        <w:t>MSP upošljava u skladu sa lokalnom zakonskom regulativom</w:t>
      </w:r>
      <w:r w:rsidR="003128EF">
        <w:rPr>
          <w:rFonts w:asciiTheme="minorHAnsi" w:hAnsiTheme="minorHAnsi" w:cstheme="minorHAnsi"/>
          <w:sz w:val="22"/>
          <w:szCs w:val="22"/>
          <w:lang w:val="bs-Latn-BA"/>
        </w:rPr>
        <w:t xml:space="preserve"> na period od minimalno 24 mjeseca.</w:t>
      </w:r>
    </w:p>
    <w:p w14:paraId="0B041F80" w14:textId="77777777" w:rsidR="003E7AB5" w:rsidRPr="002A68B1" w:rsidRDefault="003E7AB5" w:rsidP="00CE64E8">
      <w:pPr>
        <w:jc w:val="both"/>
        <w:rPr>
          <w:rFonts w:asciiTheme="minorHAnsi" w:hAnsiTheme="minorHAnsi" w:cs="Tahoma"/>
          <w:bCs/>
          <w:sz w:val="22"/>
          <w:szCs w:val="22"/>
          <w:lang w:val="bs-Latn-BA"/>
        </w:rPr>
      </w:pPr>
    </w:p>
    <w:p w14:paraId="4B5D5C87" w14:textId="0199F305" w:rsidR="00FF3E2C" w:rsidRPr="002A68B1" w:rsidRDefault="00FF3E2C" w:rsidP="00CE64E8">
      <w:pPr>
        <w:pStyle w:val="Heading2"/>
        <w:spacing w:after="0"/>
        <w:rPr>
          <w:rFonts w:asciiTheme="minorHAnsi" w:hAnsiTheme="minorHAnsi"/>
          <w:sz w:val="22"/>
          <w:szCs w:val="22"/>
          <w:lang w:val="bs-Latn-BA"/>
        </w:rPr>
      </w:pPr>
      <w:bookmarkStart w:id="4" w:name="_Toc529871678"/>
      <w:r w:rsidRPr="002A68B1">
        <w:rPr>
          <w:rFonts w:asciiTheme="minorHAnsi" w:hAnsiTheme="minorHAnsi"/>
          <w:sz w:val="22"/>
          <w:szCs w:val="22"/>
          <w:lang w:val="bs-Latn-BA"/>
        </w:rPr>
        <w:t>1.</w:t>
      </w:r>
      <w:r w:rsidR="00336121" w:rsidRPr="002A68B1">
        <w:rPr>
          <w:rFonts w:asciiTheme="minorHAnsi" w:hAnsiTheme="minorHAnsi"/>
          <w:sz w:val="22"/>
          <w:szCs w:val="22"/>
          <w:lang w:val="bs-Latn-BA"/>
        </w:rPr>
        <w:t>4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3E7AB5">
        <w:rPr>
          <w:rFonts w:asciiTheme="minorHAnsi" w:hAnsiTheme="minorHAnsi"/>
          <w:sz w:val="22"/>
          <w:szCs w:val="22"/>
          <w:lang w:val="bs-Latn-BA"/>
        </w:rPr>
        <w:t>F</w:t>
      </w:r>
      <w:r w:rsidR="00CB44C9" w:rsidRPr="002A68B1">
        <w:rPr>
          <w:rFonts w:asciiTheme="minorHAnsi" w:hAnsiTheme="minorHAnsi"/>
          <w:sz w:val="22"/>
          <w:szCs w:val="22"/>
          <w:lang w:val="bs-Latn-BA"/>
        </w:rPr>
        <w:t>inansiranj</w:t>
      </w:r>
      <w:r w:rsidR="003E7AB5">
        <w:rPr>
          <w:rFonts w:asciiTheme="minorHAnsi" w:hAnsiTheme="minorHAnsi"/>
          <w:sz w:val="22"/>
          <w:szCs w:val="22"/>
          <w:lang w:val="bs-Latn-BA"/>
        </w:rPr>
        <w:t>e</w:t>
      </w:r>
      <w:r w:rsidR="00CB44C9" w:rsidRPr="002A68B1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3E7AB5">
        <w:rPr>
          <w:rFonts w:asciiTheme="minorHAnsi" w:hAnsiTheme="minorHAnsi"/>
          <w:sz w:val="22"/>
          <w:szCs w:val="22"/>
          <w:lang w:val="bs-Latn-BA"/>
        </w:rPr>
        <w:t>programa obuke i prekvalifikacije</w:t>
      </w:r>
      <w:bookmarkEnd w:id="4"/>
    </w:p>
    <w:p w14:paraId="0A3384E2" w14:textId="77777777" w:rsidR="007642E6" w:rsidRPr="002A68B1" w:rsidRDefault="007642E6" w:rsidP="00CE64E8">
      <w:pPr>
        <w:jc w:val="both"/>
        <w:rPr>
          <w:rFonts w:asciiTheme="minorHAnsi" w:hAnsiTheme="minorHAnsi" w:cs="Tahoma"/>
          <w:sz w:val="22"/>
          <w:szCs w:val="22"/>
          <w:lang w:val="bs-Latn-BA"/>
        </w:rPr>
      </w:pPr>
    </w:p>
    <w:p w14:paraId="1E28F317" w14:textId="4C2F51BD" w:rsidR="001D5AFE" w:rsidRPr="001A2CF9" w:rsidRDefault="001D5AFE" w:rsidP="00CE64E8">
      <w:pPr>
        <w:jc w:val="both"/>
        <w:rPr>
          <w:rFonts w:asciiTheme="minorHAnsi" w:hAnsiTheme="minorHAnsi" w:cs="Tahoma"/>
          <w:sz w:val="22"/>
          <w:szCs w:val="22"/>
          <w:lang w:val="bs-Latn-BA"/>
        </w:rPr>
      </w:pPr>
      <w:r w:rsidRPr="001A2CF9">
        <w:rPr>
          <w:rFonts w:asciiTheme="minorHAnsi" w:hAnsiTheme="minorHAnsi" w:cs="Tahoma"/>
          <w:sz w:val="22"/>
          <w:szCs w:val="22"/>
          <w:lang w:val="bs-Latn-BA"/>
        </w:rPr>
        <w:t>Pro</w:t>
      </w:r>
      <w:r w:rsidR="00592FF3" w:rsidRPr="001A2CF9">
        <w:rPr>
          <w:rFonts w:asciiTheme="minorHAnsi" w:hAnsiTheme="minorHAnsi" w:cs="Tahoma"/>
          <w:sz w:val="22"/>
          <w:szCs w:val="22"/>
          <w:lang w:val="bs-Latn-BA"/>
        </w:rPr>
        <w:t>gram</w:t>
      </w:r>
      <w:r w:rsidR="0034460C">
        <w:rPr>
          <w:rFonts w:asciiTheme="minorHAnsi" w:hAnsiTheme="minorHAnsi" w:cs="Tahoma"/>
          <w:sz w:val="22"/>
          <w:szCs w:val="22"/>
          <w:lang w:val="bs-Latn-BA"/>
        </w:rPr>
        <w:t xml:space="preserve"> za oporavak od poplava</w:t>
      </w:r>
      <w:r w:rsidR="00766D19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34460C">
        <w:rPr>
          <w:rFonts w:asciiTheme="minorHAnsi" w:hAnsiTheme="minorHAnsi" w:cs="Tahoma"/>
          <w:sz w:val="22"/>
          <w:szCs w:val="22"/>
          <w:lang w:val="bs-Latn-BA"/>
        </w:rPr>
        <w:t xml:space="preserve">- stambeno zbrinjavanje će osigurati </w:t>
      </w:r>
      <w:r w:rsidR="0034460C" w:rsidRPr="004167B1">
        <w:rPr>
          <w:rFonts w:asciiTheme="minorHAnsi" w:hAnsiTheme="minorHAnsi" w:cs="Tahoma"/>
          <w:b/>
          <w:sz w:val="22"/>
          <w:szCs w:val="22"/>
          <w:lang w:val="bs-Latn-BA"/>
        </w:rPr>
        <w:t xml:space="preserve">do </w:t>
      </w:r>
      <w:r w:rsidR="00740EC7" w:rsidRPr="004167B1">
        <w:rPr>
          <w:rFonts w:asciiTheme="minorHAnsi" w:hAnsiTheme="minorHAnsi" w:cs="Tahoma"/>
          <w:b/>
          <w:sz w:val="22"/>
          <w:szCs w:val="22"/>
          <w:lang w:val="bs-Latn-BA"/>
        </w:rPr>
        <w:t>5</w:t>
      </w:r>
      <w:r w:rsidR="00830318" w:rsidRPr="004167B1">
        <w:rPr>
          <w:rFonts w:asciiTheme="minorHAnsi" w:hAnsiTheme="minorHAnsi" w:cs="Tahoma"/>
          <w:b/>
          <w:sz w:val="22"/>
          <w:szCs w:val="22"/>
          <w:lang w:val="bs-Latn-BA"/>
        </w:rPr>
        <w:t>.000,00 BAM</w:t>
      </w:r>
      <w:r w:rsidR="00740EC7" w:rsidRPr="004167B1"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="00592FF3" w:rsidRPr="004167B1">
        <w:rPr>
          <w:rFonts w:asciiTheme="minorHAnsi" w:hAnsiTheme="minorHAnsi" w:cs="Tahoma"/>
          <w:b/>
          <w:sz w:val="22"/>
          <w:szCs w:val="22"/>
          <w:lang w:val="bs-Latn-BA"/>
        </w:rPr>
        <w:t>po osobi</w:t>
      </w:r>
      <w:r w:rsidR="00592FF3" w:rsidRPr="001A2CF9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8856D7">
        <w:rPr>
          <w:rFonts w:asciiTheme="minorHAnsi" w:hAnsiTheme="minorHAnsi" w:cs="Tahoma"/>
          <w:sz w:val="22"/>
          <w:szCs w:val="22"/>
          <w:lang w:val="bs-Latn-BA"/>
        </w:rPr>
        <w:t xml:space="preserve">(bez PDV-a) </w:t>
      </w:r>
      <w:r w:rsidR="0034460C">
        <w:rPr>
          <w:rFonts w:asciiTheme="minorHAnsi" w:hAnsiTheme="minorHAnsi" w:cs="Tahoma"/>
          <w:sz w:val="22"/>
          <w:szCs w:val="22"/>
          <w:lang w:val="bs-Latn-BA"/>
        </w:rPr>
        <w:t xml:space="preserve">za </w:t>
      </w:r>
      <w:r w:rsidR="006C7D73">
        <w:rPr>
          <w:rFonts w:asciiTheme="minorHAnsi" w:hAnsiTheme="minorHAnsi" w:cs="Tahoma"/>
          <w:sz w:val="22"/>
          <w:szCs w:val="22"/>
          <w:lang w:val="bs-Latn-BA"/>
        </w:rPr>
        <w:t xml:space="preserve">internu ili eksternu </w:t>
      </w:r>
      <w:r w:rsidR="0034460C">
        <w:rPr>
          <w:rFonts w:asciiTheme="minorHAnsi" w:hAnsiTheme="minorHAnsi" w:cs="Tahoma"/>
          <w:sz w:val="22"/>
          <w:szCs w:val="22"/>
          <w:lang w:val="bs-Latn-BA"/>
        </w:rPr>
        <w:t>obuku ili prekvalifikaciju.</w:t>
      </w:r>
      <w:r w:rsidR="006C7D73">
        <w:rPr>
          <w:rFonts w:asciiTheme="minorHAnsi" w:hAnsiTheme="minorHAnsi" w:cs="Tahoma"/>
          <w:sz w:val="22"/>
          <w:szCs w:val="22"/>
          <w:lang w:val="bs-Latn-BA"/>
        </w:rPr>
        <w:t xml:space="preserve"> </w:t>
      </w:r>
      <w:r w:rsidR="00592FF3" w:rsidRPr="001A2CF9">
        <w:rPr>
          <w:rFonts w:asciiTheme="minorHAnsi" w:hAnsiTheme="minorHAnsi" w:cs="Tahoma"/>
          <w:sz w:val="22"/>
          <w:szCs w:val="22"/>
          <w:lang w:val="bs-Latn-BA"/>
        </w:rPr>
        <w:t>Samo korisnici Programa</w:t>
      </w:r>
      <w:r w:rsidR="003128EF">
        <w:rPr>
          <w:rFonts w:asciiTheme="minorHAnsi" w:hAnsiTheme="minorHAnsi" w:cs="Tahoma"/>
          <w:sz w:val="22"/>
          <w:szCs w:val="22"/>
          <w:lang w:val="bs-Latn-BA"/>
        </w:rPr>
        <w:t xml:space="preserve"> za oporavak od poplava- stambeno zbrinjavanje</w:t>
      </w:r>
      <w:r w:rsidR="00592FF3" w:rsidRPr="001A2CF9">
        <w:rPr>
          <w:rFonts w:asciiTheme="minorHAnsi" w:hAnsiTheme="minorHAnsi" w:cs="Tahoma"/>
          <w:sz w:val="22"/>
          <w:szCs w:val="22"/>
          <w:lang w:val="bs-Latn-BA"/>
        </w:rPr>
        <w:t xml:space="preserve"> mogu biti uključeni u program obuke ili prekvalifikacije</w:t>
      </w:r>
      <w:r w:rsidR="005E7BA5">
        <w:rPr>
          <w:rFonts w:asciiTheme="minorHAnsi" w:hAnsiTheme="minorHAnsi" w:cs="Tahoma"/>
          <w:sz w:val="22"/>
          <w:szCs w:val="22"/>
          <w:lang w:val="bs-Latn-BA"/>
        </w:rPr>
        <w:t xml:space="preserve"> odnosno zapošljavanja</w:t>
      </w:r>
      <w:r w:rsidR="00592FF3" w:rsidRPr="001A2CF9">
        <w:rPr>
          <w:rFonts w:asciiTheme="minorHAnsi" w:hAnsiTheme="minorHAnsi" w:cs="Tahoma"/>
          <w:sz w:val="22"/>
          <w:szCs w:val="22"/>
          <w:lang w:val="bs-Latn-BA"/>
        </w:rPr>
        <w:t>.</w:t>
      </w:r>
      <w:r w:rsidR="00BC183C">
        <w:rPr>
          <w:rFonts w:asciiTheme="minorHAnsi" w:hAnsiTheme="minorHAnsi" w:cs="Tahoma"/>
          <w:sz w:val="22"/>
          <w:szCs w:val="22"/>
          <w:lang w:val="bs-Latn-BA"/>
        </w:rPr>
        <w:t xml:space="preserve"> Program obuke i prekvalifikacije ne može trajati duže od </w:t>
      </w:r>
      <w:r w:rsidR="003128EF">
        <w:rPr>
          <w:rFonts w:asciiTheme="minorHAnsi" w:hAnsiTheme="minorHAnsi" w:cs="Tahoma"/>
          <w:sz w:val="22"/>
          <w:szCs w:val="22"/>
          <w:lang w:val="bs-Latn-BA"/>
        </w:rPr>
        <w:t>š</w:t>
      </w:r>
      <w:r w:rsidR="006C7D73">
        <w:rPr>
          <w:rFonts w:asciiTheme="minorHAnsi" w:hAnsiTheme="minorHAnsi" w:cs="Tahoma"/>
          <w:sz w:val="22"/>
          <w:szCs w:val="22"/>
          <w:lang w:val="bs-Latn-BA"/>
        </w:rPr>
        <w:t>est (</w:t>
      </w:r>
      <w:r w:rsidR="00BC183C">
        <w:rPr>
          <w:rFonts w:asciiTheme="minorHAnsi" w:hAnsiTheme="minorHAnsi" w:cs="Tahoma"/>
          <w:sz w:val="22"/>
          <w:szCs w:val="22"/>
          <w:lang w:val="bs-Latn-BA"/>
        </w:rPr>
        <w:t>6</w:t>
      </w:r>
      <w:r w:rsidR="006C7D73">
        <w:rPr>
          <w:rFonts w:asciiTheme="minorHAnsi" w:hAnsiTheme="minorHAnsi" w:cs="Tahoma"/>
          <w:sz w:val="22"/>
          <w:szCs w:val="22"/>
          <w:lang w:val="bs-Latn-BA"/>
        </w:rPr>
        <w:t>)</w:t>
      </w:r>
      <w:r w:rsidR="00BC183C">
        <w:rPr>
          <w:rFonts w:asciiTheme="minorHAnsi" w:hAnsiTheme="minorHAnsi" w:cs="Tahoma"/>
          <w:sz w:val="22"/>
          <w:szCs w:val="22"/>
          <w:lang w:val="bs-Latn-BA"/>
        </w:rPr>
        <w:t xml:space="preserve"> mjeseci</w:t>
      </w:r>
      <w:r w:rsidR="00BD1E4C">
        <w:rPr>
          <w:rFonts w:asciiTheme="minorHAnsi" w:hAnsiTheme="minorHAnsi" w:cs="Tahoma"/>
          <w:sz w:val="22"/>
          <w:szCs w:val="22"/>
          <w:lang w:val="bs-Latn-BA"/>
        </w:rPr>
        <w:t xml:space="preserve">, </w:t>
      </w:r>
      <w:r w:rsidR="00BD1E4C" w:rsidRPr="008856D7">
        <w:rPr>
          <w:rFonts w:asciiTheme="minorHAnsi" w:hAnsiTheme="minorHAnsi" w:cs="Tahoma"/>
          <w:sz w:val="22"/>
          <w:szCs w:val="22"/>
          <w:lang w:val="bs-Latn-BA"/>
        </w:rPr>
        <w:t>a najkasnije do 30.06.2019. godine.</w:t>
      </w:r>
    </w:p>
    <w:p w14:paraId="22BF4883" w14:textId="77777777" w:rsidR="0079526D" w:rsidRDefault="0079526D" w:rsidP="00CE64E8">
      <w:pPr>
        <w:jc w:val="both"/>
        <w:rPr>
          <w:rFonts w:asciiTheme="minorHAnsi" w:hAnsiTheme="minorHAnsi" w:cs="Tahoma"/>
          <w:sz w:val="22"/>
          <w:szCs w:val="22"/>
          <w:lang w:val="bs-Latn-BA"/>
        </w:rPr>
      </w:pPr>
    </w:p>
    <w:p w14:paraId="73032A13" w14:textId="2162DD40" w:rsidR="00FF3E2C" w:rsidRDefault="00FF3E2C" w:rsidP="00CE64E8">
      <w:pPr>
        <w:pStyle w:val="Heading2"/>
        <w:spacing w:after="0"/>
        <w:rPr>
          <w:rFonts w:asciiTheme="minorHAnsi" w:hAnsiTheme="minorHAnsi"/>
          <w:sz w:val="22"/>
          <w:szCs w:val="22"/>
          <w:lang w:val="bs-Latn-BA"/>
        </w:rPr>
      </w:pPr>
      <w:bookmarkStart w:id="5" w:name="_Toc529871679"/>
      <w:r w:rsidRPr="002A68B1">
        <w:rPr>
          <w:rFonts w:asciiTheme="minorHAnsi" w:hAnsiTheme="minorHAnsi"/>
          <w:sz w:val="22"/>
          <w:szCs w:val="22"/>
          <w:lang w:val="bs-Latn-BA"/>
        </w:rPr>
        <w:t>1.</w:t>
      </w:r>
      <w:r w:rsidR="00D724FC" w:rsidRPr="002A68B1">
        <w:rPr>
          <w:rFonts w:asciiTheme="minorHAnsi" w:hAnsiTheme="minorHAnsi"/>
          <w:sz w:val="22"/>
          <w:szCs w:val="22"/>
          <w:lang w:val="bs-Latn-BA"/>
        </w:rPr>
        <w:t>5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D54114" w:rsidRPr="002A68B1">
        <w:rPr>
          <w:rFonts w:asciiTheme="minorHAnsi" w:hAnsiTheme="minorHAnsi"/>
          <w:sz w:val="22"/>
          <w:szCs w:val="22"/>
          <w:lang w:val="bs-Latn-BA"/>
        </w:rPr>
        <w:t xml:space="preserve">Pregled </w:t>
      </w:r>
      <w:r w:rsidR="006C2220">
        <w:rPr>
          <w:rFonts w:asciiTheme="minorHAnsi" w:hAnsiTheme="minorHAnsi"/>
          <w:sz w:val="22"/>
          <w:szCs w:val="22"/>
          <w:lang w:val="bs-Latn-BA"/>
        </w:rPr>
        <w:t>strukture nezaposlenih korisnika po stručnoj spremi i JLS</w:t>
      </w:r>
      <w:bookmarkEnd w:id="5"/>
      <w:r w:rsidR="00CD08F8" w:rsidRPr="002A68B1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CB62FC" w:rsidRPr="002A68B1">
        <w:rPr>
          <w:rFonts w:asciiTheme="minorHAnsi" w:hAnsiTheme="minorHAnsi"/>
          <w:sz w:val="22"/>
          <w:szCs w:val="22"/>
          <w:lang w:val="bs-Latn-BA"/>
        </w:rPr>
        <w:t xml:space="preserve"> </w:t>
      </w:r>
    </w:p>
    <w:p w14:paraId="68CEA3C2" w14:textId="2033FA02" w:rsidR="00B2565E" w:rsidRDefault="00B2565E" w:rsidP="00CE64E8">
      <w:pPr>
        <w:rPr>
          <w:lang w:val="bs-Latn-BA"/>
        </w:rPr>
      </w:pPr>
    </w:p>
    <w:p w14:paraId="050AD880" w14:textId="0A543550" w:rsidR="009C7793" w:rsidRDefault="00DE07C9" w:rsidP="00CE64E8">
      <w:pPr>
        <w:jc w:val="both"/>
        <w:rPr>
          <w:rFonts w:asciiTheme="minorHAnsi" w:hAnsiTheme="minorHAnsi" w:cstheme="minorHAnsi"/>
          <w:sz w:val="22"/>
          <w:lang w:val="bs-Latn-BA"/>
        </w:rPr>
      </w:pPr>
      <w:r>
        <w:rPr>
          <w:rFonts w:asciiTheme="minorHAnsi" w:hAnsiTheme="minorHAnsi" w:cstheme="minorHAnsi"/>
          <w:sz w:val="22"/>
          <w:lang w:val="bs-Latn-BA"/>
        </w:rPr>
        <w:t>U tabeli ispod je predstavljena distribucija korisnika po JLS kao i njihov</w:t>
      </w:r>
      <w:r w:rsidR="003128EF">
        <w:rPr>
          <w:rFonts w:asciiTheme="minorHAnsi" w:hAnsiTheme="minorHAnsi" w:cstheme="minorHAnsi"/>
          <w:sz w:val="22"/>
          <w:lang w:val="bs-Latn-BA"/>
        </w:rPr>
        <w:t>a</w:t>
      </w:r>
      <w:r>
        <w:rPr>
          <w:rFonts w:asciiTheme="minorHAnsi" w:hAnsiTheme="minorHAnsi" w:cstheme="minorHAnsi"/>
          <w:sz w:val="22"/>
          <w:lang w:val="bs-Latn-BA"/>
        </w:rPr>
        <w:t xml:space="preserve"> stručn</w:t>
      </w:r>
      <w:r w:rsidR="003128EF">
        <w:rPr>
          <w:rFonts w:asciiTheme="minorHAnsi" w:hAnsiTheme="minorHAnsi" w:cstheme="minorHAnsi"/>
          <w:sz w:val="22"/>
          <w:lang w:val="bs-Latn-BA"/>
        </w:rPr>
        <w:t>a</w:t>
      </w:r>
      <w:r>
        <w:rPr>
          <w:rFonts w:asciiTheme="minorHAnsi" w:hAnsiTheme="minorHAnsi" w:cstheme="minorHAnsi"/>
          <w:sz w:val="22"/>
          <w:lang w:val="bs-Latn-BA"/>
        </w:rPr>
        <w:t xml:space="preserve"> sprem</w:t>
      </w:r>
      <w:r w:rsidR="003128EF">
        <w:rPr>
          <w:rFonts w:asciiTheme="minorHAnsi" w:hAnsiTheme="minorHAnsi" w:cstheme="minorHAnsi"/>
          <w:sz w:val="22"/>
          <w:lang w:val="bs-Latn-BA"/>
        </w:rPr>
        <w:t>a</w:t>
      </w:r>
      <w:r>
        <w:rPr>
          <w:rFonts w:asciiTheme="minorHAnsi" w:hAnsiTheme="minorHAnsi" w:cstheme="minorHAnsi"/>
          <w:sz w:val="22"/>
          <w:lang w:val="bs-Latn-BA"/>
        </w:rPr>
        <w:t xml:space="preserve">, iako je većina korisnika sa SSS iskazala spremnost </w:t>
      </w:r>
      <w:r w:rsidR="00544C21">
        <w:rPr>
          <w:rFonts w:asciiTheme="minorHAnsi" w:hAnsiTheme="minorHAnsi" w:cstheme="minorHAnsi"/>
          <w:sz w:val="22"/>
          <w:lang w:val="bs-Latn-BA"/>
        </w:rPr>
        <w:t>da se obuči ili prekvalifikuje za druge vrste poslova, a često su u svom dosadašnjem radnom vijeku radili druge poslove koj</w:t>
      </w:r>
      <w:r w:rsidR="0034460C">
        <w:rPr>
          <w:rFonts w:asciiTheme="minorHAnsi" w:hAnsiTheme="minorHAnsi" w:cstheme="minorHAnsi"/>
          <w:sz w:val="22"/>
          <w:lang w:val="bs-Latn-BA"/>
        </w:rPr>
        <w:t>i</w:t>
      </w:r>
      <w:r w:rsidR="00544C21">
        <w:rPr>
          <w:rFonts w:asciiTheme="minorHAnsi" w:hAnsiTheme="minorHAnsi" w:cstheme="minorHAnsi"/>
          <w:sz w:val="22"/>
          <w:lang w:val="bs-Latn-BA"/>
        </w:rPr>
        <w:t xml:space="preserve"> nisu vezan</w:t>
      </w:r>
      <w:r w:rsidR="0034460C">
        <w:rPr>
          <w:rFonts w:asciiTheme="minorHAnsi" w:hAnsiTheme="minorHAnsi" w:cstheme="minorHAnsi"/>
          <w:sz w:val="22"/>
          <w:lang w:val="bs-Latn-BA"/>
        </w:rPr>
        <w:t>i</w:t>
      </w:r>
      <w:r w:rsidR="00544C21">
        <w:rPr>
          <w:rFonts w:asciiTheme="minorHAnsi" w:hAnsiTheme="minorHAnsi" w:cstheme="minorHAnsi"/>
          <w:sz w:val="22"/>
          <w:lang w:val="bs-Latn-BA"/>
        </w:rPr>
        <w:t xml:space="preserve"> za njihove stručne kvalifikacije.</w:t>
      </w:r>
    </w:p>
    <w:p w14:paraId="6B8524E8" w14:textId="77777777" w:rsidR="003E7AB5" w:rsidRPr="00CE6A25" w:rsidRDefault="003E7AB5" w:rsidP="003E7AB5">
      <w:pPr>
        <w:jc w:val="both"/>
        <w:rPr>
          <w:rFonts w:asciiTheme="minorHAnsi" w:hAnsiTheme="minorHAnsi" w:cstheme="minorHAnsi"/>
          <w:sz w:val="22"/>
          <w:lang w:val="bs-Latn-BA"/>
        </w:rPr>
      </w:pPr>
      <w:r w:rsidRPr="00CE6A25">
        <w:rPr>
          <w:rFonts w:asciiTheme="minorHAnsi" w:hAnsiTheme="minorHAnsi" w:cstheme="minorHAnsi"/>
          <w:sz w:val="22"/>
          <w:lang w:val="bs-Latn-BA"/>
        </w:rPr>
        <w:t xml:space="preserve">MSP </w:t>
      </w:r>
      <w:r>
        <w:rPr>
          <w:rFonts w:asciiTheme="minorHAnsi" w:hAnsiTheme="minorHAnsi" w:cstheme="minorHAnsi"/>
          <w:sz w:val="22"/>
          <w:lang w:val="bs-Latn-BA"/>
        </w:rPr>
        <w:t>koja budu odabrana ovim Javim pozivom</w:t>
      </w:r>
      <w:r w:rsidRPr="00CE6A25">
        <w:rPr>
          <w:rFonts w:asciiTheme="minorHAnsi" w:hAnsiTheme="minorHAnsi" w:cstheme="minorHAnsi"/>
          <w:sz w:val="22"/>
          <w:lang w:val="bs-Latn-BA"/>
        </w:rPr>
        <w:t xml:space="preserve"> će dobiti detaljan uvid </w:t>
      </w:r>
      <w:r>
        <w:rPr>
          <w:rFonts w:asciiTheme="minorHAnsi" w:hAnsiTheme="minorHAnsi" w:cstheme="minorHAnsi"/>
          <w:sz w:val="22"/>
          <w:lang w:val="bs-Latn-BA"/>
        </w:rPr>
        <w:t xml:space="preserve">u stručnu spremu i druge kvalifikacije koje posjeduju korisnici Programa. </w:t>
      </w:r>
    </w:p>
    <w:p w14:paraId="47D4C0CF" w14:textId="77777777" w:rsidR="00544C21" w:rsidRPr="009C7793" w:rsidRDefault="00544C21" w:rsidP="00CE64E8">
      <w:pPr>
        <w:jc w:val="both"/>
        <w:rPr>
          <w:rFonts w:asciiTheme="minorHAnsi" w:hAnsiTheme="minorHAnsi" w:cstheme="minorHAnsi"/>
          <w:sz w:val="22"/>
          <w:lang w:val="bs-Latn-BA"/>
        </w:rPr>
      </w:pPr>
    </w:p>
    <w:p w14:paraId="1001D3F9" w14:textId="77777777" w:rsidR="002E7092" w:rsidRDefault="002E7092" w:rsidP="00CE64E8">
      <w:pPr>
        <w:jc w:val="both"/>
        <w:rPr>
          <w:rFonts w:asciiTheme="minorHAnsi" w:hAnsiTheme="minorHAnsi" w:cs="Tahoma"/>
          <w:bCs/>
          <w:sz w:val="22"/>
          <w:szCs w:val="22"/>
          <w:lang w:val="bs-Latn-BA"/>
        </w:rPr>
        <w:sectPr w:rsidR="002E7092" w:rsidSect="00332361">
          <w:footerReference w:type="even" r:id="rId10"/>
          <w:footerReference w:type="default" r:id="rId11"/>
          <w:footerReference w:type="first" r:id="rId12"/>
          <w:pgSz w:w="11906" w:h="16838" w:code="9"/>
          <w:pgMar w:top="1440" w:right="1440" w:bottom="1440" w:left="1440" w:header="562" w:footer="576" w:gutter="0"/>
          <w:pgNumType w:start="1"/>
          <w:cols w:space="720"/>
          <w:docGrid w:linePitch="360"/>
        </w:sectPr>
      </w:pPr>
    </w:p>
    <w:p w14:paraId="427BC80B" w14:textId="77777777" w:rsidR="002E7092" w:rsidRDefault="00A85F91" w:rsidP="00CE64E8">
      <w:pPr>
        <w:jc w:val="both"/>
        <w:rPr>
          <w:rFonts w:asciiTheme="minorHAnsi" w:hAnsiTheme="minorHAnsi" w:cs="Tahoma"/>
          <w:bCs/>
          <w:sz w:val="22"/>
          <w:szCs w:val="22"/>
          <w:lang w:val="bs-Latn-BA"/>
        </w:rPr>
        <w:sectPr w:rsidR="002E7092" w:rsidSect="00374298">
          <w:pgSz w:w="16838" w:h="11906" w:orient="landscape" w:code="9"/>
          <w:pgMar w:top="1080" w:right="850" w:bottom="1080" w:left="1138" w:header="562" w:footer="576" w:gutter="0"/>
          <w:cols w:space="720"/>
          <w:titlePg/>
          <w:docGrid w:linePitch="360"/>
        </w:sectPr>
      </w:pPr>
      <w:r w:rsidRPr="00A85F91">
        <w:rPr>
          <w:noProof/>
        </w:rPr>
        <w:lastRenderedPageBreak/>
        <w:drawing>
          <wp:inline distT="0" distB="0" distL="0" distR="0" wp14:anchorId="7D9FE4DB" wp14:editId="5734F28A">
            <wp:extent cx="9410700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D5429" w14:textId="60AEF64A" w:rsidR="003E7AB5" w:rsidRPr="002A68B1" w:rsidRDefault="003E7AB5" w:rsidP="003E7AB5">
      <w:pPr>
        <w:pStyle w:val="Heading1"/>
        <w:spacing w:before="0" w:after="0"/>
        <w:rPr>
          <w:rFonts w:asciiTheme="minorHAnsi" w:hAnsiTheme="minorHAnsi"/>
          <w:caps/>
          <w:sz w:val="22"/>
          <w:szCs w:val="22"/>
          <w:lang w:val="bs-Latn-BA"/>
        </w:rPr>
      </w:pPr>
      <w:bookmarkStart w:id="6" w:name="_Toc529871680"/>
      <w:r w:rsidRPr="002A68B1">
        <w:rPr>
          <w:rFonts w:asciiTheme="minorHAnsi" w:hAnsiTheme="minorHAnsi"/>
          <w:caps/>
          <w:sz w:val="22"/>
          <w:szCs w:val="22"/>
          <w:lang w:val="bs-Latn-BA"/>
        </w:rPr>
        <w:lastRenderedPageBreak/>
        <w:t xml:space="preserve">2. Pravila </w:t>
      </w:r>
      <w:r>
        <w:rPr>
          <w:rFonts w:asciiTheme="minorHAnsi" w:hAnsiTheme="minorHAnsi"/>
          <w:caps/>
          <w:sz w:val="22"/>
          <w:szCs w:val="22"/>
          <w:lang w:val="bs-Latn-BA"/>
        </w:rPr>
        <w:t xml:space="preserve">javnog </w:t>
      </w:r>
      <w:r w:rsidRPr="002A68B1">
        <w:rPr>
          <w:rFonts w:asciiTheme="minorHAnsi" w:hAnsiTheme="minorHAnsi"/>
          <w:caps/>
          <w:sz w:val="22"/>
          <w:szCs w:val="22"/>
          <w:lang w:val="bs-Latn-BA"/>
        </w:rPr>
        <w:t>poziva za iskazivanje interesa</w:t>
      </w:r>
      <w:bookmarkEnd w:id="6"/>
    </w:p>
    <w:p w14:paraId="36228E33" w14:textId="77777777" w:rsidR="003E7AB5" w:rsidRPr="002A68B1" w:rsidRDefault="003E7AB5" w:rsidP="003E7AB5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bs-Latn-BA"/>
        </w:rPr>
      </w:pPr>
    </w:p>
    <w:p w14:paraId="66B6042E" w14:textId="08CEAC7F" w:rsidR="003E7AB5" w:rsidRPr="002A68B1" w:rsidRDefault="003E7AB5" w:rsidP="003E7AB5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 xml:space="preserve">Pravila </w:t>
      </w:r>
      <w:r>
        <w:rPr>
          <w:rFonts w:asciiTheme="minorHAnsi" w:hAnsiTheme="minorHAnsi"/>
          <w:sz w:val="22"/>
          <w:szCs w:val="22"/>
          <w:lang w:val="bs-Latn-BA"/>
        </w:rPr>
        <w:t xml:space="preserve">Javnog 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poziva za iskazivanje interesa definišu kriterije i zahtjeve koje prijedlozi </w:t>
      </w:r>
      <w:r w:rsidRPr="002A68B1">
        <w:rPr>
          <w:rFonts w:asciiTheme="minorHAnsi" w:hAnsiTheme="minorHAnsi" w:cs="Tahoma"/>
          <w:sz w:val="22"/>
          <w:lang w:val="bs-Latn-BA"/>
        </w:rPr>
        <w:t xml:space="preserve">projekata 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moraju zadovoljiti kako bi bili uzeti u obzir za finansiranje.  </w:t>
      </w:r>
    </w:p>
    <w:p w14:paraId="6FCB47C1" w14:textId="77777777" w:rsidR="003E7AB5" w:rsidRPr="002A68B1" w:rsidRDefault="003E7AB5" w:rsidP="003E7AB5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bs-Latn-BA"/>
        </w:rPr>
      </w:pPr>
    </w:p>
    <w:p w14:paraId="00BB65B8" w14:textId="77777777" w:rsidR="003E7AB5" w:rsidRPr="002A68B1" w:rsidRDefault="003E7AB5" w:rsidP="003E7AB5">
      <w:pPr>
        <w:pStyle w:val="Heading2"/>
        <w:tabs>
          <w:tab w:val="left" w:pos="360"/>
        </w:tabs>
        <w:spacing w:after="0"/>
        <w:rPr>
          <w:rFonts w:asciiTheme="minorHAnsi" w:hAnsiTheme="minorHAnsi"/>
          <w:sz w:val="22"/>
          <w:szCs w:val="22"/>
          <w:lang w:val="bs-Latn-BA"/>
        </w:rPr>
      </w:pPr>
      <w:bookmarkStart w:id="7" w:name="_Toc529871681"/>
      <w:r w:rsidRPr="002A68B1">
        <w:rPr>
          <w:rFonts w:asciiTheme="minorHAnsi" w:hAnsiTheme="minorHAnsi"/>
          <w:sz w:val="22"/>
          <w:szCs w:val="22"/>
          <w:lang w:val="bs-Latn-BA"/>
        </w:rPr>
        <w:t xml:space="preserve">2.1 </w:t>
      </w:r>
      <w:r w:rsidRPr="002A68B1">
        <w:rPr>
          <w:rFonts w:asciiTheme="minorHAnsi" w:hAnsiTheme="minorHAnsi"/>
          <w:sz w:val="22"/>
          <w:szCs w:val="22"/>
          <w:lang w:val="bs-Latn-BA"/>
        </w:rPr>
        <w:tab/>
        <w:t>Podnosioci prijedloga</w:t>
      </w:r>
      <w:bookmarkEnd w:id="7"/>
    </w:p>
    <w:p w14:paraId="3039E99C" w14:textId="77777777" w:rsidR="003E7AB5" w:rsidRPr="002A68B1" w:rsidRDefault="003E7AB5" w:rsidP="003E7AB5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 w:cs="Tahoma"/>
          <w:lang w:val="bs-Latn-BA"/>
        </w:rPr>
      </w:pPr>
    </w:p>
    <w:p w14:paraId="38C3CE21" w14:textId="7F88C9E0" w:rsidR="003E7AB5" w:rsidRPr="00937CA5" w:rsidRDefault="003E7AB5" w:rsidP="003E7AB5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 w:cs="Tahoma"/>
          <w:lang w:val="bs-Latn-BA"/>
        </w:rPr>
      </w:pPr>
      <w:r w:rsidRPr="002A68B1">
        <w:rPr>
          <w:rFonts w:asciiTheme="minorHAnsi" w:hAnsiTheme="minorHAnsi" w:cs="Tahoma"/>
          <w:lang w:val="bs-Latn-BA"/>
        </w:rPr>
        <w:t xml:space="preserve">MSP mogu da podnesu prijedloge za </w:t>
      </w:r>
      <w:r w:rsidRPr="003128EF">
        <w:rPr>
          <w:rFonts w:asciiTheme="minorHAnsi" w:hAnsiTheme="minorHAnsi" w:cs="Tahoma"/>
          <w:lang w:val="bs-Latn-BA"/>
        </w:rPr>
        <w:t xml:space="preserve">projekte obuke za potrebnu radnu snagu isključivo samostalno. </w:t>
      </w:r>
      <w:r w:rsidRPr="002A68B1">
        <w:rPr>
          <w:rFonts w:asciiTheme="minorHAnsi" w:hAnsiTheme="minorHAnsi" w:cs="Tahoma"/>
          <w:lang w:val="bs-Latn-BA"/>
        </w:rPr>
        <w:t xml:space="preserve">Prijave više pravnih subjekata kroz jedan prijedlog neće biti uzete u </w:t>
      </w:r>
      <w:r w:rsidRPr="00937CA5">
        <w:rPr>
          <w:rFonts w:asciiTheme="minorHAnsi" w:hAnsiTheme="minorHAnsi" w:cs="Tahoma"/>
          <w:lang w:val="bs-Latn-BA"/>
        </w:rPr>
        <w:t>obzir.</w:t>
      </w:r>
      <w:r w:rsidRPr="00937CA5">
        <w:rPr>
          <w:rFonts w:asciiTheme="minorHAnsi" w:hAnsiTheme="minorHAnsi" w:cs="Tahoma"/>
          <w:b/>
          <w:lang w:val="bs-Latn-BA"/>
        </w:rPr>
        <w:t xml:space="preserve"> </w:t>
      </w:r>
      <w:r w:rsidRPr="00937CA5">
        <w:rPr>
          <w:rFonts w:asciiTheme="minorHAnsi" w:hAnsiTheme="minorHAnsi" w:cs="Tahoma"/>
          <w:lang w:val="bs-Latn-BA"/>
        </w:rPr>
        <w:t>Samo on</w:t>
      </w:r>
      <w:r>
        <w:rPr>
          <w:rFonts w:asciiTheme="minorHAnsi" w:hAnsiTheme="minorHAnsi" w:cs="Tahoma"/>
          <w:lang w:val="bs-Latn-BA"/>
        </w:rPr>
        <w:t>a</w:t>
      </w:r>
      <w:r>
        <w:rPr>
          <w:rFonts w:asciiTheme="minorHAnsi" w:hAnsiTheme="minorHAnsi" w:cs="Tahoma"/>
          <w:b/>
          <w:lang w:val="bs-Latn-BA"/>
        </w:rPr>
        <w:t xml:space="preserve"> </w:t>
      </w:r>
      <w:r w:rsidRPr="002A68B1">
        <w:rPr>
          <w:rFonts w:asciiTheme="minorHAnsi" w:hAnsiTheme="minorHAnsi"/>
          <w:lang w:val="bs-Latn-BA"/>
        </w:rPr>
        <w:t xml:space="preserve">MSP </w:t>
      </w:r>
      <w:r>
        <w:rPr>
          <w:rFonts w:asciiTheme="minorHAnsi" w:hAnsiTheme="minorHAnsi"/>
          <w:lang w:val="bs-Latn-BA"/>
        </w:rPr>
        <w:t xml:space="preserve">koja budu odabrana putem ovog Javnog poziva će biti </w:t>
      </w:r>
      <w:r w:rsidRPr="00937CA5">
        <w:rPr>
          <w:rFonts w:asciiTheme="minorHAnsi" w:hAnsiTheme="minorHAnsi"/>
          <w:lang w:val="bs-Latn-BA"/>
        </w:rPr>
        <w:t>odgovorna za realizaciju projekta uključujući i finansijske obaveze (isplata pla</w:t>
      </w:r>
      <w:r>
        <w:rPr>
          <w:rFonts w:asciiTheme="minorHAnsi" w:hAnsiTheme="minorHAnsi"/>
          <w:lang w:val="bs-Latn-BA"/>
        </w:rPr>
        <w:t>t</w:t>
      </w:r>
      <w:r w:rsidRPr="00937CA5">
        <w:rPr>
          <w:rFonts w:asciiTheme="minorHAnsi" w:hAnsiTheme="minorHAnsi"/>
          <w:lang w:val="bs-Latn-BA"/>
        </w:rPr>
        <w:t xml:space="preserve">a, doprinosa i drugih davanja propisanih zakonskim odredbama). </w:t>
      </w:r>
    </w:p>
    <w:p w14:paraId="4AC79FC4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67490734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>MSP podnosioci prijedloga projekata trebaju ispunjavati sljedeće uslove:</w:t>
      </w:r>
    </w:p>
    <w:p w14:paraId="77A65065" w14:textId="77777777" w:rsidR="003E7AB5" w:rsidRPr="002A68B1" w:rsidRDefault="003E7AB5" w:rsidP="003E7A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2A68B1">
        <w:rPr>
          <w:rFonts w:asciiTheme="minorHAnsi" w:hAnsiTheme="minorHAnsi"/>
          <w:lang w:val="bs-Latn-BA"/>
        </w:rPr>
        <w:t xml:space="preserve">Da su registrirane ili imaju registriranu ispostavu ili poslovnu jedinicu na području partnerskih </w:t>
      </w:r>
      <w:r>
        <w:rPr>
          <w:rFonts w:asciiTheme="minorHAnsi" w:hAnsiTheme="minorHAnsi"/>
          <w:lang w:val="bs-Latn-BA"/>
        </w:rPr>
        <w:t>ili susjednih JLS,</w:t>
      </w:r>
    </w:p>
    <w:p w14:paraId="42673238" w14:textId="77777777" w:rsidR="003E7AB5" w:rsidRPr="002A68B1" w:rsidRDefault="003E7AB5" w:rsidP="003E7AB5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 xml:space="preserve">Da imaju </w:t>
      </w:r>
      <w:r>
        <w:rPr>
          <w:rFonts w:asciiTheme="minorHAnsi" w:hAnsiTheme="minorHAnsi"/>
          <w:sz w:val="22"/>
          <w:szCs w:val="22"/>
          <w:lang w:val="bs-Latn-BA"/>
        </w:rPr>
        <w:t>stabilnu tržišnu uvezanost za svojim kupcima i dobavljačima,</w:t>
      </w:r>
    </w:p>
    <w:p w14:paraId="0BFE6E2E" w14:textId="77777777" w:rsidR="003E7AB5" w:rsidRPr="002A68B1" w:rsidRDefault="003E7AB5" w:rsidP="003E7AB5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>Da su ostvarile pozitivan poslovni rezultat u 2017. godini</w:t>
      </w:r>
      <w:r>
        <w:rPr>
          <w:rFonts w:asciiTheme="minorHAnsi" w:hAnsiTheme="minorHAnsi"/>
          <w:sz w:val="22"/>
          <w:szCs w:val="22"/>
          <w:lang w:val="bs-Latn-BA"/>
        </w:rPr>
        <w:t>,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</w:t>
      </w:r>
    </w:p>
    <w:p w14:paraId="3AD59A67" w14:textId="77777777" w:rsidR="003E7AB5" w:rsidRDefault="003E7AB5" w:rsidP="003E7AB5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 xml:space="preserve">Da imaju potvrde izdate od strane </w:t>
      </w:r>
      <w:r>
        <w:rPr>
          <w:rFonts w:asciiTheme="minorHAnsi" w:hAnsiTheme="minorHAnsi"/>
          <w:sz w:val="22"/>
          <w:szCs w:val="22"/>
          <w:lang w:val="bs-Latn-BA"/>
        </w:rPr>
        <w:t>nadležnih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organa o redovnom plaćanju poreza i drugih davanja, uključujući i one prema uposlenicima (zaključno sa 3</w:t>
      </w:r>
      <w:r>
        <w:rPr>
          <w:rFonts w:asciiTheme="minorHAnsi" w:hAnsiTheme="minorHAnsi"/>
          <w:sz w:val="22"/>
          <w:szCs w:val="22"/>
          <w:lang w:val="bs-Latn-BA"/>
        </w:rPr>
        <w:t>1</w:t>
      </w:r>
      <w:r w:rsidRPr="002A68B1">
        <w:rPr>
          <w:rFonts w:asciiTheme="minorHAnsi" w:hAnsiTheme="minorHAnsi"/>
          <w:sz w:val="22"/>
          <w:szCs w:val="22"/>
          <w:lang w:val="bs-Latn-BA"/>
        </w:rPr>
        <w:t>.</w:t>
      </w:r>
      <w:r>
        <w:rPr>
          <w:rFonts w:asciiTheme="minorHAnsi" w:hAnsiTheme="minorHAnsi"/>
          <w:sz w:val="22"/>
          <w:szCs w:val="22"/>
          <w:lang w:val="bs-Latn-BA"/>
        </w:rPr>
        <w:t>10</w:t>
      </w:r>
      <w:r w:rsidRPr="002A68B1">
        <w:rPr>
          <w:rFonts w:asciiTheme="minorHAnsi" w:hAnsiTheme="minorHAnsi"/>
          <w:sz w:val="22"/>
          <w:szCs w:val="22"/>
          <w:lang w:val="bs-Latn-BA"/>
        </w:rPr>
        <w:t>.2018.).</w:t>
      </w:r>
    </w:p>
    <w:p w14:paraId="2F912408" w14:textId="77777777" w:rsidR="003E7AB5" w:rsidRPr="002A68B1" w:rsidRDefault="003E7AB5" w:rsidP="003E7AB5">
      <w:pPr>
        <w:ind w:left="720"/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5E959396" w14:textId="77777777" w:rsidR="003E7AB5" w:rsidRPr="002A68B1" w:rsidRDefault="003E7AB5" w:rsidP="003E7AB5">
      <w:pPr>
        <w:pStyle w:val="Heading2"/>
        <w:tabs>
          <w:tab w:val="left" w:pos="450"/>
          <w:tab w:val="left" w:pos="900"/>
        </w:tabs>
        <w:spacing w:after="0"/>
        <w:rPr>
          <w:rFonts w:asciiTheme="minorHAnsi" w:hAnsiTheme="minorHAnsi"/>
          <w:sz w:val="22"/>
          <w:szCs w:val="22"/>
          <w:lang w:val="bs-Latn-BA"/>
        </w:rPr>
      </w:pPr>
      <w:bookmarkStart w:id="8" w:name="_Toc529871682"/>
      <w:r w:rsidRPr="002A68B1">
        <w:rPr>
          <w:rFonts w:asciiTheme="minorHAnsi" w:hAnsiTheme="minorHAnsi"/>
          <w:sz w:val="22"/>
          <w:szCs w:val="22"/>
          <w:lang w:val="bs-Latn-BA"/>
        </w:rPr>
        <w:t>2.</w:t>
      </w:r>
      <w:r>
        <w:rPr>
          <w:rFonts w:asciiTheme="minorHAnsi" w:hAnsiTheme="minorHAnsi"/>
          <w:sz w:val="22"/>
          <w:szCs w:val="22"/>
          <w:lang w:val="bs-Latn-BA"/>
        </w:rPr>
        <w:t>2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Pr="002A68B1">
        <w:rPr>
          <w:rFonts w:asciiTheme="minorHAnsi" w:hAnsiTheme="minorHAnsi"/>
          <w:sz w:val="22"/>
          <w:szCs w:val="22"/>
          <w:lang w:val="bs-Latn-BA"/>
        </w:rPr>
        <w:tab/>
        <w:t>Kategorizacija prihvatljivih troškova</w:t>
      </w:r>
      <w:bookmarkEnd w:id="8"/>
    </w:p>
    <w:p w14:paraId="2B4BD51C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173B5111" w14:textId="09392CAF" w:rsidR="003E7AB5" w:rsidRPr="008856D7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E64DE4">
        <w:rPr>
          <w:rFonts w:asciiTheme="minorHAnsi" w:hAnsiTheme="minorHAnsi"/>
          <w:sz w:val="22"/>
          <w:szCs w:val="22"/>
          <w:lang w:val="bs-Latn-BA"/>
        </w:rPr>
        <w:t>Prilikom pripreme budžeta projektnog prijedloga, podnosioci treba da znaju da se u budžet mogu uključiti samo prihvatljivi direktni troškovi: i)</w:t>
      </w:r>
      <w:r w:rsidRPr="008856D7">
        <w:rPr>
          <w:rFonts w:asciiTheme="minorHAnsi" w:hAnsiTheme="minorHAnsi"/>
          <w:sz w:val="22"/>
          <w:szCs w:val="22"/>
          <w:lang w:val="bs-Latn-BA"/>
        </w:rPr>
        <w:t xml:space="preserve"> neophodni za implementaciju predložen</w:t>
      </w:r>
      <w:r w:rsidR="002E7092" w:rsidRPr="008856D7">
        <w:rPr>
          <w:rFonts w:asciiTheme="minorHAnsi" w:hAnsiTheme="minorHAnsi"/>
          <w:sz w:val="22"/>
          <w:szCs w:val="22"/>
          <w:lang w:val="bs-Latn-BA"/>
        </w:rPr>
        <w:t>e obuke/prekvalifikacije</w:t>
      </w:r>
      <w:r w:rsidRPr="008856D7">
        <w:rPr>
          <w:rFonts w:asciiTheme="minorHAnsi" w:hAnsiTheme="minorHAnsi"/>
          <w:sz w:val="22"/>
          <w:szCs w:val="22"/>
          <w:lang w:val="bs-Latn-BA"/>
        </w:rPr>
        <w:t xml:space="preserve">; ii) realni, opravdani i mjerljivi; iii) koji će nastati tokom implementacije projekta. </w:t>
      </w:r>
    </w:p>
    <w:p w14:paraId="66C8D906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423AB683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>Prihvatljivi troškov</w:t>
      </w:r>
      <w:r>
        <w:rPr>
          <w:rFonts w:asciiTheme="minorHAnsi" w:hAnsiTheme="minorHAnsi"/>
          <w:sz w:val="22"/>
          <w:szCs w:val="22"/>
          <w:lang w:val="bs-Latn-BA"/>
        </w:rPr>
        <w:t>i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su:</w:t>
      </w:r>
    </w:p>
    <w:p w14:paraId="617898AE" w14:textId="2DE7DB83" w:rsidR="003E7AB5" w:rsidRPr="00500224" w:rsidRDefault="003E7AB5" w:rsidP="003E7AB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  <w:lang w:val="bs-Latn-BA"/>
        </w:rPr>
      </w:pPr>
      <w:r w:rsidRPr="00500224">
        <w:rPr>
          <w:rFonts w:asciiTheme="minorHAnsi" w:hAnsiTheme="minorHAnsi"/>
          <w:lang w:val="bs-Latn-BA"/>
        </w:rPr>
        <w:t xml:space="preserve">Troškovi nabavke </w:t>
      </w:r>
      <w:r w:rsidR="002E7092">
        <w:rPr>
          <w:rFonts w:asciiTheme="minorHAnsi" w:hAnsiTheme="minorHAnsi"/>
          <w:lang w:val="bs-Latn-BA"/>
        </w:rPr>
        <w:t xml:space="preserve">sitnog </w:t>
      </w:r>
      <w:r w:rsidRPr="00500224">
        <w:rPr>
          <w:rFonts w:asciiTheme="minorHAnsi" w:hAnsiTheme="minorHAnsi"/>
          <w:lang w:val="bs-Latn-BA"/>
        </w:rPr>
        <w:t>alat</w:t>
      </w:r>
      <w:r>
        <w:rPr>
          <w:rFonts w:asciiTheme="minorHAnsi" w:hAnsiTheme="minorHAnsi"/>
          <w:lang w:val="bs-Latn-BA"/>
        </w:rPr>
        <w:t>a</w:t>
      </w:r>
      <w:r w:rsidRPr="00500224">
        <w:rPr>
          <w:rFonts w:asciiTheme="minorHAnsi" w:hAnsiTheme="minorHAnsi"/>
          <w:lang w:val="bs-Latn-BA"/>
        </w:rPr>
        <w:t xml:space="preserve"> i </w:t>
      </w:r>
      <w:r>
        <w:rPr>
          <w:rFonts w:asciiTheme="minorHAnsi" w:hAnsiTheme="minorHAnsi"/>
          <w:lang w:val="bs-Latn-BA"/>
        </w:rPr>
        <w:t>opreme</w:t>
      </w:r>
      <w:r w:rsidRPr="00500224">
        <w:rPr>
          <w:rFonts w:asciiTheme="minorHAnsi" w:hAnsiTheme="minorHAnsi"/>
          <w:lang w:val="bs-Latn-BA"/>
        </w:rPr>
        <w:t xml:space="preserve"> </w:t>
      </w:r>
      <w:r>
        <w:rPr>
          <w:rFonts w:asciiTheme="minorHAnsi" w:hAnsiTheme="minorHAnsi"/>
          <w:lang w:val="bs-Latn-BA"/>
        </w:rPr>
        <w:t>koji su potrebni za obuku ili navedeno radno mjesto</w:t>
      </w:r>
      <w:r w:rsidRPr="00500224">
        <w:rPr>
          <w:rFonts w:asciiTheme="minorHAnsi" w:hAnsiTheme="minorHAnsi"/>
          <w:lang w:val="bs-Latn-BA"/>
        </w:rPr>
        <w:t>;</w:t>
      </w:r>
    </w:p>
    <w:p w14:paraId="6A8623EC" w14:textId="6DAEA182" w:rsidR="003E7AB5" w:rsidRDefault="003E7AB5" w:rsidP="003E7AB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  <w:lang w:val="bs-Latn-BA"/>
        </w:rPr>
      </w:pPr>
      <w:r w:rsidRPr="00500224">
        <w:rPr>
          <w:rFonts w:asciiTheme="minorHAnsi" w:hAnsiTheme="minorHAnsi"/>
          <w:lang w:val="bs-Latn-BA"/>
        </w:rPr>
        <w:t>Troškovi repromaterijala utrošenog tokom obuke</w:t>
      </w:r>
      <w:r>
        <w:rPr>
          <w:rFonts w:asciiTheme="minorHAnsi" w:hAnsiTheme="minorHAnsi"/>
          <w:lang w:val="bs-Latn-BA"/>
        </w:rPr>
        <w:t>;</w:t>
      </w:r>
    </w:p>
    <w:p w14:paraId="371D1756" w14:textId="77777777" w:rsidR="003E7AB5" w:rsidRPr="00500224" w:rsidRDefault="003E7AB5" w:rsidP="003E7AB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Troškovi obuke ili prekvalifikacije u centru za formalno ili neformalno obrazovanje.</w:t>
      </w:r>
    </w:p>
    <w:p w14:paraId="721508B8" w14:textId="77777777" w:rsidR="003E7AB5" w:rsidRDefault="003E7AB5" w:rsidP="003E7AB5">
      <w:pPr>
        <w:jc w:val="both"/>
        <w:rPr>
          <w:rFonts w:asciiTheme="minorHAnsi" w:hAnsiTheme="minorHAnsi"/>
          <w:lang w:val="bs-Latn-BA"/>
        </w:rPr>
      </w:pPr>
    </w:p>
    <w:p w14:paraId="2BFC69D0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756EE2">
        <w:rPr>
          <w:rFonts w:asciiTheme="minorHAnsi" w:hAnsiTheme="minorHAnsi"/>
          <w:sz w:val="22"/>
          <w:szCs w:val="22"/>
          <w:lang w:val="bs-Latn-BA"/>
        </w:rPr>
        <w:t xml:space="preserve">Neprihvatljivi troškovi 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koji </w:t>
      </w:r>
      <w:r w:rsidRPr="00756EE2">
        <w:rPr>
          <w:rFonts w:asciiTheme="minorHAnsi" w:hAnsiTheme="minorHAnsi"/>
          <w:sz w:val="22"/>
          <w:szCs w:val="22"/>
          <w:lang w:val="bs-Latn-BA"/>
        </w:rPr>
        <w:t>se ne mogu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uključiti u budžet</w:t>
      </w:r>
      <w:r>
        <w:rPr>
          <w:rFonts w:asciiTheme="minorHAnsi" w:hAnsiTheme="minorHAnsi"/>
          <w:sz w:val="22"/>
          <w:szCs w:val="22"/>
          <w:lang w:val="bs-Latn-BA"/>
        </w:rPr>
        <w:t xml:space="preserve"> su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: </w:t>
      </w:r>
    </w:p>
    <w:p w14:paraId="0D742ADB" w14:textId="77777777" w:rsidR="003E7AB5" w:rsidRDefault="003E7AB5" w:rsidP="003E7AB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>
        <w:rPr>
          <w:rFonts w:asciiTheme="minorHAnsi" w:eastAsia="Calibri" w:hAnsiTheme="minorHAnsi" w:cs="Tahoma"/>
          <w:bCs/>
          <w:lang w:val="bs-Latn-BA"/>
        </w:rPr>
        <w:t>Plate, doprinosi i druga davanja uposlenicima;</w:t>
      </w:r>
    </w:p>
    <w:p w14:paraId="3C9CC250" w14:textId="77777777" w:rsidR="003E7AB5" w:rsidRPr="002A68B1" w:rsidRDefault="003E7AB5" w:rsidP="003E7AB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2A68B1">
        <w:rPr>
          <w:rFonts w:asciiTheme="minorHAnsi" w:eastAsia="Calibri" w:hAnsiTheme="minorHAnsi" w:cs="Tahoma"/>
          <w:bCs/>
          <w:lang w:val="bs-Latn-BA"/>
        </w:rPr>
        <w:t>Dugovanja i rezerve za gubitke ili dugovanja;</w:t>
      </w:r>
    </w:p>
    <w:p w14:paraId="64D75E16" w14:textId="77777777" w:rsidR="003E7AB5" w:rsidRPr="002A68B1" w:rsidRDefault="003E7AB5" w:rsidP="003E7AB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2A68B1">
        <w:rPr>
          <w:rFonts w:asciiTheme="minorHAnsi" w:eastAsia="Calibri" w:hAnsiTheme="minorHAnsi" w:cs="Tahoma"/>
          <w:bCs/>
          <w:lang w:val="bs-Latn-BA"/>
        </w:rPr>
        <w:t>Certifikacija;</w:t>
      </w:r>
    </w:p>
    <w:p w14:paraId="354168D4" w14:textId="77777777" w:rsidR="003E7AB5" w:rsidRPr="002A68B1" w:rsidRDefault="003E7AB5" w:rsidP="003E7AB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2A68B1">
        <w:rPr>
          <w:rFonts w:asciiTheme="minorHAnsi" w:eastAsia="Calibri" w:hAnsiTheme="minorHAnsi" w:cs="Tahoma"/>
          <w:bCs/>
          <w:lang w:val="bs-Latn-BA"/>
        </w:rPr>
        <w:t>Dugovanja po kamati;</w:t>
      </w:r>
    </w:p>
    <w:p w14:paraId="295F6A01" w14:textId="77777777" w:rsidR="003E7AB5" w:rsidRDefault="003E7AB5" w:rsidP="003E7AB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2A68B1">
        <w:rPr>
          <w:rFonts w:asciiTheme="minorHAnsi" w:eastAsia="Calibri" w:hAnsiTheme="minorHAnsi" w:cs="Tahoma"/>
          <w:bCs/>
          <w:lang w:val="bs-Latn-BA"/>
        </w:rPr>
        <w:t>Troškovi režija (voda, struja, grijanje, internet i sl</w:t>
      </w:r>
      <w:r>
        <w:rPr>
          <w:rFonts w:asciiTheme="minorHAnsi" w:eastAsia="Calibri" w:hAnsiTheme="minorHAnsi" w:cs="Tahoma"/>
          <w:bCs/>
          <w:lang w:val="bs-Latn-BA"/>
        </w:rPr>
        <w:t>.</w:t>
      </w:r>
      <w:r w:rsidRPr="002A68B1">
        <w:rPr>
          <w:rFonts w:asciiTheme="minorHAnsi" w:eastAsia="Calibri" w:hAnsiTheme="minorHAnsi" w:cs="Tahoma"/>
          <w:bCs/>
          <w:lang w:val="bs-Latn-BA"/>
        </w:rPr>
        <w:t xml:space="preserve">); </w:t>
      </w:r>
    </w:p>
    <w:p w14:paraId="4C726BCC" w14:textId="77777777" w:rsidR="003E7AB5" w:rsidRPr="002A68B1" w:rsidRDefault="003E7AB5" w:rsidP="003E7AB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>
        <w:rPr>
          <w:rFonts w:asciiTheme="minorHAnsi" w:eastAsia="Calibri" w:hAnsiTheme="minorHAnsi" w:cs="Tahoma"/>
          <w:bCs/>
          <w:lang w:val="bs-Latn-BA"/>
        </w:rPr>
        <w:t>Troškovi amortizacije;</w:t>
      </w:r>
    </w:p>
    <w:p w14:paraId="5C9E5D3B" w14:textId="77777777" w:rsidR="003E7AB5" w:rsidRPr="002A68B1" w:rsidRDefault="003E7AB5" w:rsidP="003E7AB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2A68B1">
        <w:rPr>
          <w:rFonts w:asciiTheme="minorHAnsi" w:eastAsia="Calibri" w:hAnsiTheme="minorHAnsi" w:cs="Tahoma"/>
          <w:bCs/>
          <w:lang w:val="bs-Latn-BA"/>
        </w:rPr>
        <w:t>Studijske posjete, međunarodni putni troškovi;</w:t>
      </w:r>
    </w:p>
    <w:p w14:paraId="426B7E65" w14:textId="77777777" w:rsidR="003E7AB5" w:rsidRPr="002D5776" w:rsidRDefault="003E7AB5" w:rsidP="003E7A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2D5776">
        <w:rPr>
          <w:rFonts w:asciiTheme="minorHAnsi" w:hAnsiTheme="minorHAnsi"/>
          <w:lang w:val="bs-Latn-BA"/>
        </w:rPr>
        <w:t>Stavke već finansirane u sklopu nekog drugog projekta.</w:t>
      </w:r>
    </w:p>
    <w:p w14:paraId="30DCB9FD" w14:textId="77777777" w:rsidR="003E7AB5" w:rsidRPr="002D5776" w:rsidRDefault="003E7AB5" w:rsidP="003E7A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2D5776">
        <w:rPr>
          <w:rFonts w:asciiTheme="minorHAnsi" w:hAnsiTheme="minorHAnsi"/>
          <w:lang w:val="bs-Latn-BA"/>
        </w:rPr>
        <w:t>Troškovi leasinga, dugovi i kamate na dug;</w:t>
      </w:r>
    </w:p>
    <w:p w14:paraId="1ED7FBD3" w14:textId="445A0F93" w:rsidR="003E7AB5" w:rsidRDefault="003E7AB5" w:rsidP="003E7A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2D5776">
        <w:rPr>
          <w:rFonts w:asciiTheme="minorHAnsi" w:hAnsiTheme="minorHAnsi"/>
          <w:lang w:val="bs-Latn-BA"/>
        </w:rPr>
        <w:t>Porezi;</w:t>
      </w:r>
    </w:p>
    <w:p w14:paraId="4E1462DA" w14:textId="1B3CDC8E" w:rsidR="002D4822" w:rsidRPr="002D5776" w:rsidRDefault="002D4822" w:rsidP="003E7A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Nabavka polovnih mašina i opreme;</w:t>
      </w:r>
    </w:p>
    <w:p w14:paraId="5EE48A1E" w14:textId="77777777" w:rsidR="003E7AB5" w:rsidRPr="002D5776" w:rsidRDefault="003E7AB5" w:rsidP="003E7AB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2D5776">
        <w:rPr>
          <w:rFonts w:asciiTheme="minorHAnsi" w:eastAsia="Calibri" w:hAnsiTheme="minorHAnsi" w:cs="Tahoma"/>
          <w:bCs/>
          <w:lang w:val="bs-Latn-BA"/>
        </w:rPr>
        <w:t xml:space="preserve">Troškovi jamstava, bankovne naknade slični izdaci; </w:t>
      </w:r>
    </w:p>
    <w:p w14:paraId="00939125" w14:textId="77777777" w:rsidR="003E7AB5" w:rsidRPr="002D5776" w:rsidRDefault="003E7AB5" w:rsidP="003E7AB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2D5776">
        <w:rPr>
          <w:rFonts w:asciiTheme="minorHAnsi" w:eastAsia="Calibri" w:hAnsiTheme="minorHAnsi" w:cs="Tahoma"/>
          <w:bCs/>
          <w:lang w:val="bs-Latn-BA"/>
        </w:rPr>
        <w:t>Troškovi konverzije, nadoknada ili gubici prilikom konverzije valuta;</w:t>
      </w:r>
    </w:p>
    <w:p w14:paraId="3833EFAA" w14:textId="77777777" w:rsidR="003E7AB5" w:rsidRPr="002D5776" w:rsidRDefault="003E7AB5" w:rsidP="003E7AB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="Tahoma"/>
          <w:bCs/>
          <w:lang w:val="bs-Latn-BA"/>
        </w:rPr>
      </w:pPr>
      <w:r w:rsidRPr="00867A0F">
        <w:rPr>
          <w:rFonts w:asciiTheme="minorHAnsi" w:eastAsia="Calibri" w:hAnsiTheme="minorHAnsi" w:cs="Tahoma"/>
          <w:bCs/>
          <w:lang w:val="bs-Latn-BA"/>
        </w:rPr>
        <w:t>Kreditiranje trećih osoba</w:t>
      </w:r>
      <w:r w:rsidRPr="002D5776">
        <w:rPr>
          <w:rFonts w:asciiTheme="minorHAnsi" w:eastAsia="Calibri" w:hAnsiTheme="minorHAnsi" w:cs="Tahoma"/>
          <w:bCs/>
          <w:lang w:val="bs-Latn-BA"/>
        </w:rPr>
        <w:t>.</w:t>
      </w:r>
    </w:p>
    <w:p w14:paraId="3B7E2194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70DB0161" w14:textId="055359D3" w:rsidR="003E7AB5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 xml:space="preserve">Budžet koji uključuje neprihvatljive troškove se neće smatrati validnim te će </w:t>
      </w:r>
      <w:r>
        <w:rPr>
          <w:rFonts w:asciiTheme="minorHAnsi" w:hAnsiTheme="minorHAnsi"/>
          <w:sz w:val="22"/>
          <w:szCs w:val="22"/>
          <w:lang w:val="bs-Latn-BA"/>
        </w:rPr>
        <w:t>takva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aplikacija biti </w:t>
      </w:r>
      <w:r w:rsidR="002E7092">
        <w:rPr>
          <w:rFonts w:asciiTheme="minorHAnsi" w:hAnsiTheme="minorHAnsi"/>
          <w:sz w:val="22"/>
          <w:szCs w:val="22"/>
          <w:lang w:val="bs-Latn-BA"/>
        </w:rPr>
        <w:t xml:space="preserve">isključena iz daljnje evaluacije. </w:t>
      </w:r>
    </w:p>
    <w:p w14:paraId="1CD0E58B" w14:textId="77777777" w:rsidR="003E7AB5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77625C88" w14:textId="77777777" w:rsidR="002D4822" w:rsidRDefault="002D4822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7D690E67" w14:textId="4B770D18" w:rsidR="002D4822" w:rsidRDefault="002D4822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313E360D" w14:textId="4704A9C8" w:rsidR="00374298" w:rsidRDefault="00374298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18F22F1B" w14:textId="77777777" w:rsidR="00374298" w:rsidRDefault="00374298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228EDB7F" w14:textId="57CE95D7" w:rsidR="002D4822" w:rsidRPr="008856D7" w:rsidRDefault="002D4822" w:rsidP="003E7AB5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8856D7">
        <w:rPr>
          <w:rFonts w:asciiTheme="minorHAnsi" w:hAnsiTheme="minorHAnsi"/>
          <w:b/>
          <w:sz w:val="22"/>
          <w:szCs w:val="22"/>
          <w:lang w:val="bs-Latn-BA"/>
        </w:rPr>
        <w:lastRenderedPageBreak/>
        <w:t>2.3 Dodjela podrške</w:t>
      </w:r>
    </w:p>
    <w:p w14:paraId="2F67DF9B" w14:textId="77777777" w:rsidR="002D4822" w:rsidRDefault="002D4822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1502D05A" w14:textId="048B577C" w:rsidR="003E7AB5" w:rsidRDefault="00E64DE4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 xml:space="preserve">Nakon provedenog procesa evaluacije zaprimljenih prijava, sa odabranim MSP će biti potpisani ugovori o </w:t>
      </w:r>
      <w:r w:rsidR="00BD1E4C">
        <w:rPr>
          <w:rFonts w:asciiTheme="minorHAnsi" w:hAnsiTheme="minorHAnsi"/>
          <w:sz w:val="22"/>
          <w:szCs w:val="22"/>
          <w:lang w:val="bs-Latn-BA"/>
        </w:rPr>
        <w:t>finansiranju obuke</w:t>
      </w:r>
      <w:r>
        <w:rPr>
          <w:rFonts w:asciiTheme="minorHAnsi" w:hAnsiTheme="minorHAnsi"/>
          <w:sz w:val="22"/>
          <w:szCs w:val="22"/>
          <w:lang w:val="bs-Latn-BA"/>
        </w:rPr>
        <w:t xml:space="preserve">, </w:t>
      </w:r>
      <w:r w:rsidR="008856D7">
        <w:rPr>
          <w:rFonts w:asciiTheme="minorHAnsi" w:hAnsiTheme="minorHAnsi"/>
          <w:sz w:val="22"/>
          <w:szCs w:val="22"/>
          <w:lang w:val="bs-Latn-BA"/>
        </w:rPr>
        <w:t>u skladu sa</w:t>
      </w:r>
      <w:r>
        <w:rPr>
          <w:rFonts w:asciiTheme="minorHAnsi" w:hAnsiTheme="minorHAnsi"/>
          <w:sz w:val="22"/>
          <w:szCs w:val="22"/>
          <w:lang w:val="bs-Latn-BA"/>
        </w:rPr>
        <w:t xml:space="preserve"> UNDP-ovim pravilima i procedurama. Kada je riječ o modalitetu isplate sredstava, k</w:t>
      </w:r>
      <w:r w:rsidR="003E7AB5">
        <w:rPr>
          <w:rFonts w:asciiTheme="minorHAnsi" w:hAnsiTheme="minorHAnsi"/>
          <w:sz w:val="22"/>
          <w:szCs w:val="22"/>
          <w:lang w:val="bs-Latn-BA"/>
        </w:rPr>
        <w:t xml:space="preserve">od provedene interne obuke UNDP će refundirati nastale prihvatljive troškove </w:t>
      </w:r>
      <w:r w:rsidR="002D4822">
        <w:rPr>
          <w:rFonts w:asciiTheme="minorHAnsi" w:hAnsiTheme="minorHAnsi"/>
          <w:sz w:val="22"/>
          <w:szCs w:val="22"/>
          <w:lang w:val="bs-Latn-BA"/>
        </w:rPr>
        <w:t xml:space="preserve">odabranim </w:t>
      </w:r>
      <w:r w:rsidR="003E7AB5">
        <w:rPr>
          <w:rFonts w:asciiTheme="minorHAnsi" w:hAnsiTheme="minorHAnsi"/>
          <w:sz w:val="22"/>
          <w:szCs w:val="22"/>
          <w:lang w:val="bs-Latn-BA"/>
        </w:rPr>
        <w:t xml:space="preserve">MSP nakon uspješno provedenog programa obuke i prekvalifikacije, te sklapanja ugovora o zasnivanju radnog odnosa sa korisnicima, nakon što MSP </w:t>
      </w:r>
      <w:r w:rsidR="002D4822">
        <w:rPr>
          <w:rFonts w:asciiTheme="minorHAnsi" w:hAnsiTheme="minorHAnsi"/>
          <w:sz w:val="22"/>
          <w:szCs w:val="22"/>
          <w:lang w:val="bs-Latn-BA"/>
        </w:rPr>
        <w:t xml:space="preserve">dostavi </w:t>
      </w:r>
      <w:r w:rsidR="003E7AB5">
        <w:rPr>
          <w:rFonts w:asciiTheme="minorHAnsi" w:hAnsiTheme="minorHAnsi"/>
          <w:sz w:val="22"/>
          <w:szCs w:val="22"/>
          <w:lang w:val="bs-Latn-BA"/>
        </w:rPr>
        <w:t>UNDP-u</w:t>
      </w:r>
      <w:r w:rsidR="00C436B8">
        <w:rPr>
          <w:rFonts w:asciiTheme="minorHAnsi" w:hAnsiTheme="minorHAnsi"/>
          <w:sz w:val="22"/>
          <w:szCs w:val="22"/>
          <w:lang w:val="bs-Latn-BA"/>
        </w:rPr>
        <w:t xml:space="preserve"> odgovarajući izvještaj uz </w:t>
      </w:r>
      <w:r w:rsidR="003E7AB5">
        <w:rPr>
          <w:rFonts w:asciiTheme="minorHAnsi" w:hAnsiTheme="minorHAnsi"/>
          <w:sz w:val="22"/>
          <w:szCs w:val="22"/>
          <w:lang w:val="bs-Latn-BA"/>
        </w:rPr>
        <w:t>sljedeć</w:t>
      </w:r>
      <w:r w:rsidR="00C436B8">
        <w:rPr>
          <w:rFonts w:asciiTheme="minorHAnsi" w:hAnsiTheme="minorHAnsi"/>
          <w:sz w:val="22"/>
          <w:szCs w:val="22"/>
          <w:lang w:val="bs-Latn-BA"/>
        </w:rPr>
        <w:t>u prateću dokumentaciju</w:t>
      </w:r>
      <w:r w:rsidR="003E7AB5">
        <w:rPr>
          <w:rFonts w:asciiTheme="minorHAnsi" w:hAnsiTheme="minorHAnsi"/>
          <w:sz w:val="22"/>
          <w:szCs w:val="22"/>
          <w:lang w:val="bs-Latn-BA"/>
        </w:rPr>
        <w:t>:</w:t>
      </w:r>
    </w:p>
    <w:p w14:paraId="27FFD1C8" w14:textId="350CD629" w:rsidR="003E7AB5" w:rsidRPr="008856D7" w:rsidRDefault="003E7AB5" w:rsidP="003E7AB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8856D7">
        <w:rPr>
          <w:rFonts w:asciiTheme="minorHAnsi" w:hAnsiTheme="minorHAnsi"/>
          <w:lang w:val="bs-Latn-BA"/>
        </w:rPr>
        <w:t>Dokaz</w:t>
      </w:r>
      <w:r w:rsidR="00E64DE4">
        <w:rPr>
          <w:rFonts w:asciiTheme="minorHAnsi" w:hAnsiTheme="minorHAnsi"/>
          <w:lang w:val="bs-Latn-BA"/>
        </w:rPr>
        <w:t>e</w:t>
      </w:r>
      <w:r w:rsidRPr="008856D7">
        <w:rPr>
          <w:rFonts w:asciiTheme="minorHAnsi" w:hAnsiTheme="minorHAnsi"/>
          <w:lang w:val="bs-Latn-BA"/>
        </w:rPr>
        <w:t xml:space="preserve"> o provedenoj</w:t>
      </w:r>
      <w:r w:rsidR="00E64DE4">
        <w:rPr>
          <w:rFonts w:asciiTheme="minorHAnsi" w:hAnsiTheme="minorHAnsi"/>
          <w:lang w:val="bs-Latn-BA"/>
        </w:rPr>
        <w:t xml:space="preserve"> </w:t>
      </w:r>
      <w:r w:rsidRPr="008856D7">
        <w:rPr>
          <w:rFonts w:asciiTheme="minorHAnsi" w:hAnsiTheme="minorHAnsi"/>
          <w:lang w:val="bs-Latn-BA"/>
        </w:rPr>
        <w:t>nabavci</w:t>
      </w:r>
      <w:r w:rsidR="002E7092" w:rsidRPr="008856D7">
        <w:rPr>
          <w:rFonts w:asciiTheme="minorHAnsi" w:hAnsiTheme="minorHAnsi"/>
          <w:lang w:val="bs-Latn-BA"/>
        </w:rPr>
        <w:t xml:space="preserve"> sitnog alata ili repromaterijala</w:t>
      </w:r>
      <w:r w:rsidRPr="008856D7">
        <w:rPr>
          <w:rFonts w:asciiTheme="minorHAnsi" w:hAnsiTheme="minorHAnsi"/>
          <w:lang w:val="bs-Latn-BA"/>
        </w:rPr>
        <w:t xml:space="preserve"> (</w:t>
      </w:r>
      <w:r w:rsidR="00E64DE4">
        <w:rPr>
          <w:rFonts w:asciiTheme="minorHAnsi" w:hAnsiTheme="minorHAnsi"/>
          <w:lang w:val="bs-Latn-BA"/>
        </w:rPr>
        <w:t xml:space="preserve">kopije </w:t>
      </w:r>
      <w:r w:rsidRPr="008856D7">
        <w:rPr>
          <w:rFonts w:asciiTheme="minorHAnsi" w:hAnsiTheme="minorHAnsi"/>
          <w:lang w:val="bs-Latn-BA"/>
        </w:rPr>
        <w:t>faktura i otpremnica, bankovn</w:t>
      </w:r>
      <w:r w:rsidR="00E64DE4">
        <w:rPr>
          <w:rFonts w:asciiTheme="minorHAnsi" w:hAnsiTheme="minorHAnsi"/>
          <w:lang w:val="bs-Latn-BA"/>
        </w:rPr>
        <w:t>e</w:t>
      </w:r>
      <w:r w:rsidRPr="008856D7">
        <w:rPr>
          <w:rFonts w:asciiTheme="minorHAnsi" w:hAnsiTheme="minorHAnsi"/>
          <w:lang w:val="bs-Latn-BA"/>
        </w:rPr>
        <w:t xml:space="preserve"> izvod</w:t>
      </w:r>
      <w:r w:rsidR="00E64DE4">
        <w:rPr>
          <w:rFonts w:asciiTheme="minorHAnsi" w:hAnsiTheme="minorHAnsi"/>
          <w:lang w:val="bs-Latn-BA"/>
        </w:rPr>
        <w:t>e</w:t>
      </w:r>
      <w:r w:rsidRPr="008856D7">
        <w:rPr>
          <w:rFonts w:asciiTheme="minorHAnsi" w:hAnsiTheme="minorHAnsi"/>
          <w:lang w:val="bs-Latn-BA"/>
        </w:rPr>
        <w:t xml:space="preserve"> iz </w:t>
      </w:r>
      <w:r w:rsidR="00E64DE4" w:rsidRPr="008856D7">
        <w:rPr>
          <w:rFonts w:asciiTheme="minorHAnsi" w:hAnsiTheme="minorHAnsi"/>
          <w:lang w:val="bs-Latn-BA"/>
        </w:rPr>
        <w:t>koj</w:t>
      </w:r>
      <w:r w:rsidR="00E64DE4">
        <w:rPr>
          <w:rFonts w:asciiTheme="minorHAnsi" w:hAnsiTheme="minorHAnsi"/>
          <w:lang w:val="bs-Latn-BA"/>
        </w:rPr>
        <w:t xml:space="preserve">ih su </w:t>
      </w:r>
      <w:r w:rsidRPr="008856D7">
        <w:rPr>
          <w:rFonts w:asciiTheme="minorHAnsi" w:hAnsiTheme="minorHAnsi"/>
          <w:lang w:val="bs-Latn-BA"/>
        </w:rPr>
        <w:t>vidljiv</w:t>
      </w:r>
      <w:r w:rsidR="00E64DE4">
        <w:rPr>
          <w:rFonts w:asciiTheme="minorHAnsi" w:hAnsiTheme="minorHAnsi"/>
          <w:lang w:val="bs-Latn-BA"/>
        </w:rPr>
        <w:t>e</w:t>
      </w:r>
      <w:r w:rsidRPr="008856D7">
        <w:rPr>
          <w:rFonts w:asciiTheme="minorHAnsi" w:hAnsiTheme="minorHAnsi"/>
          <w:lang w:val="bs-Latn-BA"/>
        </w:rPr>
        <w:t xml:space="preserve"> uplat</w:t>
      </w:r>
      <w:r w:rsidR="00E64DE4">
        <w:rPr>
          <w:rFonts w:asciiTheme="minorHAnsi" w:hAnsiTheme="minorHAnsi"/>
          <w:lang w:val="bs-Latn-BA"/>
        </w:rPr>
        <w:t>e</w:t>
      </w:r>
      <w:r w:rsidRPr="008856D7">
        <w:rPr>
          <w:rFonts w:asciiTheme="minorHAnsi" w:hAnsiTheme="minorHAnsi"/>
          <w:lang w:val="bs-Latn-BA"/>
        </w:rPr>
        <w:t xml:space="preserve"> dobavljač</w:t>
      </w:r>
      <w:r w:rsidR="00E64DE4">
        <w:rPr>
          <w:rFonts w:asciiTheme="minorHAnsi" w:hAnsiTheme="minorHAnsi"/>
          <w:lang w:val="bs-Latn-BA"/>
        </w:rPr>
        <w:t>ima</w:t>
      </w:r>
      <w:r w:rsidRPr="008856D7">
        <w:rPr>
          <w:rFonts w:asciiTheme="minorHAnsi" w:hAnsiTheme="minorHAnsi"/>
          <w:lang w:val="bs-Latn-BA"/>
        </w:rPr>
        <w:t xml:space="preserve">, </w:t>
      </w:r>
      <w:r w:rsidR="00E64DE4">
        <w:rPr>
          <w:rFonts w:asciiTheme="minorHAnsi" w:hAnsiTheme="minorHAnsi"/>
          <w:lang w:val="bs-Latn-BA"/>
        </w:rPr>
        <w:t>registar stalnih sredstava i sl.</w:t>
      </w:r>
      <w:r w:rsidRPr="008856D7">
        <w:rPr>
          <w:rFonts w:asciiTheme="minorHAnsi" w:hAnsiTheme="minorHAnsi"/>
          <w:lang w:val="bs-Latn-BA"/>
        </w:rPr>
        <w:t xml:space="preserve">); </w:t>
      </w:r>
    </w:p>
    <w:p w14:paraId="1C1FAB44" w14:textId="0B1229C9" w:rsidR="003E7AB5" w:rsidRPr="008856D7" w:rsidRDefault="003E7AB5" w:rsidP="003E7AB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8856D7">
        <w:rPr>
          <w:rFonts w:asciiTheme="minorHAnsi" w:hAnsiTheme="minorHAnsi"/>
          <w:lang w:val="bs-Latn-BA"/>
        </w:rPr>
        <w:t>Dokaz</w:t>
      </w:r>
      <w:r w:rsidR="00E64DE4">
        <w:rPr>
          <w:rFonts w:asciiTheme="minorHAnsi" w:hAnsiTheme="minorHAnsi"/>
          <w:lang w:val="bs-Latn-BA"/>
        </w:rPr>
        <w:t>e</w:t>
      </w:r>
      <w:r w:rsidRPr="008856D7">
        <w:rPr>
          <w:rFonts w:asciiTheme="minorHAnsi" w:hAnsiTheme="minorHAnsi"/>
          <w:lang w:val="bs-Latn-BA"/>
        </w:rPr>
        <w:t xml:space="preserve"> o utrošku ili korištenju nabavljene opreme ili repromaterijala (fotografije, evidencij</w:t>
      </w:r>
      <w:r w:rsidR="00E64DE4">
        <w:rPr>
          <w:rFonts w:asciiTheme="minorHAnsi" w:hAnsiTheme="minorHAnsi"/>
          <w:lang w:val="bs-Latn-BA"/>
        </w:rPr>
        <w:t>ske liste</w:t>
      </w:r>
      <w:r w:rsidRPr="008856D7">
        <w:rPr>
          <w:rFonts w:asciiTheme="minorHAnsi" w:hAnsiTheme="minorHAnsi"/>
          <w:lang w:val="bs-Latn-BA"/>
        </w:rPr>
        <w:t xml:space="preserve"> i sl.);</w:t>
      </w:r>
    </w:p>
    <w:p w14:paraId="05FA1FBB" w14:textId="20F4C13A" w:rsidR="003E7AB5" w:rsidRPr="008856D7" w:rsidRDefault="003E7AB5" w:rsidP="003E7AB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8856D7">
        <w:rPr>
          <w:rFonts w:asciiTheme="minorHAnsi" w:hAnsiTheme="minorHAnsi"/>
          <w:lang w:val="bs-Latn-BA"/>
        </w:rPr>
        <w:t>Dokaz</w:t>
      </w:r>
      <w:r w:rsidR="00E64DE4">
        <w:rPr>
          <w:rFonts w:asciiTheme="minorHAnsi" w:hAnsiTheme="minorHAnsi"/>
          <w:lang w:val="bs-Latn-BA"/>
        </w:rPr>
        <w:t>e</w:t>
      </w:r>
      <w:r w:rsidRPr="008856D7">
        <w:rPr>
          <w:rFonts w:asciiTheme="minorHAnsi" w:hAnsiTheme="minorHAnsi"/>
          <w:lang w:val="bs-Latn-BA"/>
        </w:rPr>
        <w:t xml:space="preserve"> o provedenoj obuci (evidencija prisustva, </w:t>
      </w:r>
      <w:r w:rsidR="002E7092" w:rsidRPr="008856D7">
        <w:rPr>
          <w:rFonts w:asciiTheme="minorHAnsi" w:hAnsiTheme="minorHAnsi"/>
          <w:lang w:val="bs-Latn-BA"/>
        </w:rPr>
        <w:t>izvještaji</w:t>
      </w:r>
      <w:r w:rsidR="00332361">
        <w:rPr>
          <w:rFonts w:asciiTheme="minorHAnsi" w:hAnsiTheme="minorHAnsi"/>
          <w:lang w:val="bs-Latn-BA"/>
        </w:rPr>
        <w:t xml:space="preserve"> i sl.</w:t>
      </w:r>
      <w:r w:rsidRPr="008856D7">
        <w:rPr>
          <w:rFonts w:asciiTheme="minorHAnsi" w:hAnsiTheme="minorHAnsi"/>
          <w:lang w:val="bs-Latn-BA"/>
        </w:rPr>
        <w:t xml:space="preserve">) te </w:t>
      </w:r>
      <w:r w:rsidRPr="008856D7">
        <w:rPr>
          <w:rFonts w:asciiTheme="minorHAnsi" w:hAnsiTheme="minorHAnsi" w:cstheme="minorHAnsi"/>
          <w:lang w:val="bs-Latn-BA"/>
        </w:rPr>
        <w:t>potvrda ili uvjerenje o završenoj obuci i strukovnom usavršavanju;</w:t>
      </w:r>
    </w:p>
    <w:p w14:paraId="52E71B7D" w14:textId="54CF3C68" w:rsidR="003E7AB5" w:rsidRPr="008856D7" w:rsidRDefault="003E7AB5" w:rsidP="003E7AB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8856D7">
        <w:rPr>
          <w:rFonts w:asciiTheme="minorHAnsi" w:hAnsiTheme="minorHAnsi"/>
          <w:lang w:val="bs-Latn-BA"/>
        </w:rPr>
        <w:t>Dokaz o zasnivanju radnog odnosa sa korisnikom Programa (ugovor o radu, lista uposlenih radnika iz Poreske uprave);</w:t>
      </w:r>
    </w:p>
    <w:p w14:paraId="679FFC1C" w14:textId="07167AE2" w:rsidR="003E7AB5" w:rsidRPr="008856D7" w:rsidRDefault="003E7AB5" w:rsidP="003E7AB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8856D7">
        <w:rPr>
          <w:rFonts w:asciiTheme="minorHAnsi" w:hAnsiTheme="minorHAnsi"/>
          <w:lang w:val="bs-Latn-BA"/>
        </w:rPr>
        <w:t>Potvrda o isplati prve plate (plastna lista).</w:t>
      </w:r>
    </w:p>
    <w:p w14:paraId="7F979A55" w14:textId="77777777" w:rsidR="003E7AB5" w:rsidRPr="00FD0106" w:rsidRDefault="003E7AB5" w:rsidP="003E7AB5">
      <w:pPr>
        <w:pStyle w:val="ListParagraph"/>
        <w:spacing w:after="0" w:line="240" w:lineRule="auto"/>
        <w:jc w:val="both"/>
        <w:rPr>
          <w:rFonts w:asciiTheme="minorHAnsi" w:hAnsiTheme="minorHAnsi"/>
          <w:lang w:val="bs-Latn-BA"/>
        </w:rPr>
      </w:pPr>
    </w:p>
    <w:p w14:paraId="0DBD684F" w14:textId="22F1F903" w:rsidR="002E7092" w:rsidRPr="008856D7" w:rsidRDefault="002E7092" w:rsidP="003E7AB5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  <w:r w:rsidRPr="008856D7">
        <w:rPr>
          <w:rFonts w:asciiTheme="minorHAnsi" w:hAnsiTheme="minorHAnsi"/>
          <w:b w:val="0"/>
          <w:sz w:val="22"/>
          <w:szCs w:val="22"/>
          <w:lang w:val="bs-Latn-BA"/>
        </w:rPr>
        <w:t xml:space="preserve">UNDP će pokriti gore navedene troškove nastale tokom obuke/prekvalifikacije samo za one korisnike koji uspješno završe obuku te sa kojima MSP sklopi ugovor o radu. </w:t>
      </w:r>
    </w:p>
    <w:p w14:paraId="09015274" w14:textId="77777777" w:rsidR="003E7AB5" w:rsidRDefault="003E7AB5" w:rsidP="003E7AB5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</w:p>
    <w:p w14:paraId="760898C0" w14:textId="377E72A7" w:rsidR="003E7AB5" w:rsidRDefault="003E7AB5" w:rsidP="003E7AB5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  <w:r>
        <w:rPr>
          <w:rFonts w:asciiTheme="minorHAnsi" w:hAnsiTheme="minorHAnsi"/>
          <w:b w:val="0"/>
          <w:sz w:val="22"/>
          <w:szCs w:val="22"/>
          <w:lang w:val="bs-Latn-BA"/>
        </w:rPr>
        <w:t>Kod eksterne obuke ili prekvalifikacije UNDP će izvršiti direktno plaćanje pružaocu usluge tj. centru za obrazovanje, a prije toga MSP je dužan dostaviti UNDP sljedeće:</w:t>
      </w:r>
    </w:p>
    <w:p w14:paraId="42D8F0EA" w14:textId="7179909B" w:rsidR="003E7AB5" w:rsidRDefault="003E7AB5" w:rsidP="003E7AB5">
      <w:pPr>
        <w:pStyle w:val="SubTitle2"/>
        <w:numPr>
          <w:ilvl w:val="0"/>
          <w:numId w:val="32"/>
        </w:numPr>
        <w:spacing w:after="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  <w:r>
        <w:rPr>
          <w:rFonts w:asciiTheme="minorHAnsi" w:hAnsiTheme="minorHAnsi"/>
          <w:b w:val="0"/>
          <w:sz w:val="22"/>
          <w:szCs w:val="22"/>
          <w:lang w:val="bs-Latn-BA"/>
        </w:rPr>
        <w:t>Ponud</w:t>
      </w:r>
      <w:r w:rsidR="002E7092">
        <w:rPr>
          <w:rFonts w:asciiTheme="minorHAnsi" w:hAnsiTheme="minorHAnsi"/>
          <w:b w:val="0"/>
          <w:sz w:val="22"/>
          <w:szCs w:val="22"/>
          <w:lang w:val="bs-Latn-BA"/>
        </w:rPr>
        <w:t>u</w:t>
      </w:r>
      <w:r>
        <w:rPr>
          <w:rFonts w:asciiTheme="minorHAnsi" w:hAnsiTheme="minorHAnsi"/>
          <w:b w:val="0"/>
          <w:sz w:val="22"/>
          <w:szCs w:val="22"/>
          <w:lang w:val="bs-Latn-BA"/>
        </w:rPr>
        <w:t xml:space="preserve"> za obuku ili prekvalifikaciju na ime MSP za radno mjesto na koje će se uposliti korisnik Programa</w:t>
      </w:r>
      <w:r w:rsidR="002E7092">
        <w:rPr>
          <w:rFonts w:asciiTheme="minorHAnsi" w:hAnsiTheme="minorHAnsi"/>
          <w:b w:val="0"/>
          <w:sz w:val="22"/>
          <w:szCs w:val="22"/>
          <w:lang w:val="bs-Latn-BA"/>
        </w:rPr>
        <w:t xml:space="preserve"> nakon uspješno završene prekvalifikacije</w:t>
      </w:r>
      <w:r>
        <w:rPr>
          <w:rFonts w:asciiTheme="minorHAnsi" w:hAnsiTheme="minorHAnsi"/>
          <w:b w:val="0"/>
          <w:sz w:val="22"/>
          <w:szCs w:val="22"/>
          <w:lang w:val="bs-Latn-BA"/>
        </w:rPr>
        <w:t>. Ponuda treba da sadrži informacije o cijeni obuke,  trajanj</w:t>
      </w:r>
      <w:r w:rsidR="002E7092">
        <w:rPr>
          <w:rFonts w:asciiTheme="minorHAnsi" w:hAnsiTheme="minorHAnsi"/>
          <w:b w:val="0"/>
          <w:sz w:val="22"/>
          <w:szCs w:val="22"/>
          <w:lang w:val="bs-Latn-BA"/>
        </w:rPr>
        <w:t>u</w:t>
      </w:r>
      <w:r>
        <w:rPr>
          <w:rFonts w:asciiTheme="minorHAnsi" w:hAnsiTheme="minorHAnsi"/>
          <w:b w:val="0"/>
          <w:sz w:val="22"/>
          <w:szCs w:val="22"/>
          <w:lang w:val="bs-Latn-BA"/>
        </w:rPr>
        <w:t xml:space="preserve"> (broj dana i radnih sati), kratki opis programa obuke, kvalifikacije, znanja i vještine koje se stiču, te vrsta certifikata koji se izdaje na ime polaznika po završetku obuke</w:t>
      </w:r>
      <w:r w:rsidR="00FC4700">
        <w:rPr>
          <w:rFonts w:asciiTheme="minorHAnsi" w:hAnsiTheme="minorHAnsi"/>
          <w:b w:val="0"/>
          <w:sz w:val="22"/>
          <w:szCs w:val="22"/>
          <w:lang w:val="bs-Latn-BA"/>
        </w:rPr>
        <w:t>;</w:t>
      </w:r>
    </w:p>
    <w:p w14:paraId="179F21E5" w14:textId="7466CDE6" w:rsidR="003E7AB5" w:rsidRDefault="003E7AB5" w:rsidP="003E7AB5">
      <w:pPr>
        <w:pStyle w:val="SubTitle2"/>
        <w:numPr>
          <w:ilvl w:val="0"/>
          <w:numId w:val="32"/>
        </w:numPr>
        <w:spacing w:after="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  <w:r>
        <w:rPr>
          <w:rFonts w:asciiTheme="minorHAnsi" w:hAnsiTheme="minorHAnsi"/>
          <w:b w:val="0"/>
          <w:sz w:val="22"/>
          <w:szCs w:val="22"/>
          <w:lang w:val="bs-Latn-BA"/>
        </w:rPr>
        <w:t>Listu referenci centra</w:t>
      </w:r>
      <w:r w:rsidR="00F10846">
        <w:rPr>
          <w:rFonts w:asciiTheme="minorHAnsi" w:hAnsiTheme="minorHAnsi"/>
          <w:b w:val="0"/>
          <w:sz w:val="22"/>
          <w:szCs w:val="22"/>
          <w:lang w:val="bs-Latn-BA"/>
        </w:rPr>
        <w:t xml:space="preserve"> ili ustanove</w:t>
      </w:r>
      <w:r>
        <w:rPr>
          <w:rFonts w:asciiTheme="minorHAnsi" w:hAnsiTheme="minorHAnsi"/>
          <w:b w:val="0"/>
          <w:sz w:val="22"/>
          <w:szCs w:val="22"/>
          <w:lang w:val="bs-Latn-BA"/>
        </w:rPr>
        <w:t xml:space="preserve"> za formalno i neformalno obrazovanje za iste i slične programe obuke koje su provedene u zadnje tri godine, te ostale licence ili certifikate ukoliko je relevantno</w:t>
      </w:r>
      <w:r w:rsidR="00FC4700">
        <w:rPr>
          <w:rFonts w:asciiTheme="minorHAnsi" w:hAnsiTheme="minorHAnsi"/>
          <w:b w:val="0"/>
          <w:sz w:val="22"/>
          <w:szCs w:val="22"/>
          <w:lang w:val="bs-Latn-BA"/>
        </w:rPr>
        <w:t>;</w:t>
      </w:r>
    </w:p>
    <w:p w14:paraId="3C4A14D6" w14:textId="3264CFE4" w:rsidR="003F0E6D" w:rsidRDefault="003F0E6D" w:rsidP="003E7AB5">
      <w:pPr>
        <w:pStyle w:val="SubTitle2"/>
        <w:numPr>
          <w:ilvl w:val="0"/>
          <w:numId w:val="32"/>
        </w:numPr>
        <w:spacing w:after="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  <w:r>
        <w:rPr>
          <w:rFonts w:asciiTheme="minorHAnsi" w:hAnsiTheme="minorHAnsi"/>
          <w:b w:val="0"/>
          <w:sz w:val="22"/>
          <w:szCs w:val="22"/>
          <w:lang w:val="bs-Latn-BA"/>
        </w:rPr>
        <w:t>Pismo namjere ispred MSP da će sklopiti ugovor o radu za polaznikom/polaznicima koji uspješno završe prekvalifikaciju.</w:t>
      </w:r>
    </w:p>
    <w:p w14:paraId="4EE3FC59" w14:textId="77777777" w:rsidR="003E7AB5" w:rsidRDefault="003E7AB5" w:rsidP="003E7AB5">
      <w:pPr>
        <w:pStyle w:val="SubTitle2"/>
        <w:spacing w:after="0"/>
        <w:ind w:left="72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</w:p>
    <w:p w14:paraId="1B54B7FA" w14:textId="77777777" w:rsidR="003E7AB5" w:rsidRPr="00C95CD4" w:rsidRDefault="003E7AB5" w:rsidP="003E7AB5">
      <w:pPr>
        <w:pStyle w:val="SubTitle2"/>
        <w:spacing w:after="0"/>
        <w:jc w:val="both"/>
        <w:rPr>
          <w:rFonts w:asciiTheme="minorHAnsi" w:hAnsiTheme="minorHAnsi" w:cstheme="minorHAnsi"/>
          <w:b w:val="0"/>
          <w:lang w:val="bs-Latn-BA"/>
        </w:rPr>
      </w:pPr>
      <w:r w:rsidRPr="00C95CD4">
        <w:rPr>
          <w:rFonts w:asciiTheme="minorHAnsi" w:hAnsiTheme="minorHAnsi" w:cstheme="minorHAnsi"/>
          <w:b w:val="0"/>
          <w:sz w:val="22"/>
          <w:szCs w:val="22"/>
          <w:lang w:val="bs-Latn-BA"/>
        </w:rPr>
        <w:t>Ugovorom o finansiranju obuke korisnika</w:t>
      </w:r>
      <w:r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 koji se potpisuje između odabranog MSP i UNDP-a</w:t>
      </w:r>
      <w:r w:rsidRPr="00C95CD4">
        <w:rPr>
          <w:rFonts w:asciiTheme="minorHAnsi" w:hAnsiTheme="minorHAnsi" w:cstheme="minorHAnsi"/>
          <w:b w:val="0"/>
          <w:sz w:val="22"/>
          <w:szCs w:val="22"/>
          <w:lang w:val="bs-Latn-BA"/>
        </w:rPr>
        <w:t>, MSP se obavezuju da svakog korisnika, tokom ili nakon uspješno završenog ciklusa obuke, uredno prijavi poreskoj upravi, s njim potpiše ugovor o radu, te mu redovno isplaćuje plate i pripadajuće poreze i doprinose</w:t>
      </w:r>
      <w:r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 u periodu od minimalno 24 mjeseca</w:t>
      </w:r>
      <w:r w:rsidRPr="00C95CD4">
        <w:rPr>
          <w:rFonts w:asciiTheme="minorHAnsi" w:hAnsiTheme="minorHAnsi" w:cstheme="minorHAnsi"/>
          <w:b w:val="0"/>
          <w:sz w:val="22"/>
          <w:szCs w:val="22"/>
          <w:lang w:val="bs-Latn-BA"/>
        </w:rPr>
        <w:t xml:space="preserve">. Ugovorom o finansiranju obuke korisnika će se regulisati prava i obaveze, kao i postupanja u različitim situacijama koje se mogu pojaviti prilikom provođenja ovog ugovora. </w:t>
      </w:r>
    </w:p>
    <w:p w14:paraId="1C22BCE7" w14:textId="77777777" w:rsidR="003E7AB5" w:rsidRPr="00C95CD4" w:rsidRDefault="003E7AB5" w:rsidP="003E7AB5">
      <w:pPr>
        <w:pStyle w:val="SubTitle2"/>
        <w:spacing w:after="0"/>
        <w:jc w:val="both"/>
        <w:rPr>
          <w:rFonts w:asciiTheme="minorHAnsi" w:hAnsiTheme="minorHAnsi"/>
          <w:b w:val="0"/>
          <w:sz w:val="22"/>
          <w:szCs w:val="22"/>
          <w:lang w:val="bs-Latn-BA"/>
        </w:rPr>
      </w:pPr>
    </w:p>
    <w:p w14:paraId="164F2B5C" w14:textId="77777777" w:rsidR="003E7AB5" w:rsidRPr="002A68B1" w:rsidRDefault="003E7AB5" w:rsidP="003E7AB5">
      <w:pPr>
        <w:pStyle w:val="Heading1"/>
        <w:spacing w:before="0" w:after="0"/>
        <w:rPr>
          <w:rFonts w:asciiTheme="minorHAnsi" w:hAnsiTheme="minorHAnsi"/>
          <w:caps/>
          <w:sz w:val="22"/>
          <w:szCs w:val="22"/>
          <w:lang w:val="bs-Latn-BA"/>
        </w:rPr>
      </w:pPr>
      <w:bookmarkStart w:id="9" w:name="_Toc529871683"/>
      <w:r w:rsidRPr="002A68B1">
        <w:rPr>
          <w:rFonts w:asciiTheme="minorHAnsi" w:hAnsiTheme="minorHAnsi"/>
          <w:caps/>
          <w:sz w:val="22"/>
          <w:szCs w:val="22"/>
          <w:lang w:val="bs-Latn-BA"/>
        </w:rPr>
        <w:t>3. Načini podnošenja prijAVA i njihova evaluacija</w:t>
      </w:r>
      <w:bookmarkEnd w:id="9"/>
    </w:p>
    <w:p w14:paraId="763F2988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702940B0" w14:textId="35C4FBFF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 xml:space="preserve">Prijave trebaju biti dostavljene u formi koju propisuje ovaj poziv, uključujući sve tražene priloge. Evaluacija </w:t>
      </w:r>
      <w:r w:rsidRPr="00141E67">
        <w:rPr>
          <w:rFonts w:asciiTheme="minorHAnsi" w:hAnsiTheme="minorHAnsi"/>
          <w:sz w:val="22"/>
          <w:szCs w:val="22"/>
          <w:lang w:val="bs-Latn-BA"/>
        </w:rPr>
        <w:t xml:space="preserve">prijava će se vršiti u dva koraka, pri čemu je prvi </w:t>
      </w:r>
      <w:r w:rsidR="003F0E6D">
        <w:rPr>
          <w:rFonts w:asciiTheme="minorHAnsi" w:hAnsiTheme="minorHAnsi"/>
          <w:sz w:val="22"/>
          <w:szCs w:val="22"/>
          <w:lang w:val="bs-Latn-BA"/>
        </w:rPr>
        <w:t xml:space="preserve">korak </w:t>
      </w:r>
      <w:r w:rsidRPr="00141E67">
        <w:rPr>
          <w:rFonts w:asciiTheme="minorHAnsi" w:hAnsiTheme="minorHAnsi"/>
          <w:sz w:val="22"/>
          <w:szCs w:val="22"/>
          <w:lang w:val="bs-Latn-BA"/>
        </w:rPr>
        <w:t>administrativna provjera, a drugi tehnička evaluacija u odnosu na postavljene kriterije.</w:t>
      </w:r>
    </w:p>
    <w:p w14:paraId="79A38A8F" w14:textId="77777777" w:rsidR="003E7AB5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12077C13" w14:textId="1D1DE86E" w:rsidR="003E7AB5" w:rsidRPr="002A68B1" w:rsidRDefault="003E7AB5" w:rsidP="003E7AB5">
      <w:pPr>
        <w:pStyle w:val="Heading2"/>
        <w:spacing w:after="0"/>
        <w:rPr>
          <w:rFonts w:asciiTheme="minorHAnsi" w:hAnsiTheme="minorHAnsi"/>
          <w:sz w:val="22"/>
          <w:szCs w:val="22"/>
          <w:lang w:val="bs-Latn-BA"/>
        </w:rPr>
      </w:pPr>
      <w:bookmarkStart w:id="10" w:name="_Toc125454352"/>
      <w:bookmarkStart w:id="11" w:name="_Toc529871684"/>
      <w:r w:rsidRPr="002A68B1">
        <w:rPr>
          <w:rFonts w:asciiTheme="minorHAnsi" w:hAnsiTheme="minorHAnsi"/>
          <w:sz w:val="22"/>
          <w:szCs w:val="22"/>
          <w:lang w:val="bs-Latn-BA"/>
        </w:rPr>
        <w:t>3.1</w:t>
      </w:r>
      <w:r w:rsidRPr="002A68B1">
        <w:rPr>
          <w:rFonts w:asciiTheme="minorHAnsi" w:hAnsiTheme="minorHAnsi"/>
          <w:sz w:val="22"/>
          <w:szCs w:val="22"/>
          <w:lang w:val="bs-Latn-BA"/>
        </w:rPr>
        <w:tab/>
      </w:r>
      <w:bookmarkEnd w:id="10"/>
      <w:r w:rsidRPr="002A68B1">
        <w:rPr>
          <w:rFonts w:asciiTheme="minorHAnsi" w:hAnsi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bs-Latn-BA"/>
        </w:rPr>
        <w:t>Sadržaj prijave</w:t>
      </w:r>
      <w:bookmarkEnd w:id="11"/>
    </w:p>
    <w:p w14:paraId="442F9C93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71968BAA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 xml:space="preserve">Prijava treba da sadrži sljedeće dokumente: </w:t>
      </w:r>
    </w:p>
    <w:p w14:paraId="3778F7E9" w14:textId="312D1204" w:rsidR="003E7AB5" w:rsidRPr="00BA7D9B" w:rsidRDefault="003E7AB5" w:rsidP="003E7AB5">
      <w:pPr>
        <w:numPr>
          <w:ilvl w:val="0"/>
          <w:numId w:val="5"/>
        </w:numPr>
        <w:jc w:val="both"/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</w:pPr>
      <w:r w:rsidRPr="00BA7D9B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POPUNJEN OBRAZAC 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sa PRIJEDLOGOM PROGRAMA OBUKE </w:t>
      </w:r>
      <w:r w:rsidRPr="00BA7D9B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(PRILOG I)</w:t>
      </w:r>
      <w:r w:rsidR="00BD1E4C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– </w:t>
      </w:r>
      <w:r w:rsidR="00BD1E4C" w:rsidRPr="008856D7">
        <w:rPr>
          <w:rFonts w:asciiTheme="minorHAnsi" w:hAnsiTheme="minorHAnsi"/>
          <w:b/>
          <w:i/>
          <w:caps/>
          <w:color w:val="000000"/>
          <w:sz w:val="22"/>
          <w:szCs w:val="22"/>
          <w:lang w:val="bs-Latn-BA" w:eastAsia="tr-TR"/>
        </w:rPr>
        <w:t>POTPISANI ORIGINAL</w:t>
      </w:r>
      <w:r w:rsidRPr="00BA7D9B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;</w:t>
      </w:r>
    </w:p>
    <w:p w14:paraId="36CB88ED" w14:textId="0C376679" w:rsidR="003E7AB5" w:rsidRPr="00BA7D9B" w:rsidRDefault="003E7AB5" w:rsidP="003E7AB5">
      <w:pPr>
        <w:numPr>
          <w:ilvl w:val="0"/>
          <w:numId w:val="5"/>
        </w:numPr>
        <w:jc w:val="both"/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</w:pP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Prijedlog b</w:t>
      </w:r>
      <w:r w:rsidRPr="00867A0F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udžet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A</w:t>
      </w:r>
      <w:r w:rsidRPr="00867A0F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(PRILOG II)</w:t>
      </w:r>
      <w:r w:rsidR="00BD1E4C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– </w:t>
      </w:r>
      <w:r w:rsidR="00BD1E4C" w:rsidRPr="008856D7">
        <w:rPr>
          <w:rFonts w:asciiTheme="minorHAnsi" w:hAnsiTheme="minorHAnsi"/>
          <w:b/>
          <w:i/>
          <w:caps/>
          <w:color w:val="000000"/>
          <w:sz w:val="22"/>
          <w:szCs w:val="22"/>
          <w:lang w:val="bs-Latn-BA" w:eastAsia="tr-TR"/>
        </w:rPr>
        <w:t>POTPISANI ORIGINAL</w:t>
      </w:r>
      <w:r w:rsidRPr="00867A0F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;</w:t>
      </w:r>
    </w:p>
    <w:p w14:paraId="3950B96D" w14:textId="70A7F594" w:rsidR="003E7AB5" w:rsidRDefault="003E7AB5" w:rsidP="003E7AB5">
      <w:pPr>
        <w:numPr>
          <w:ilvl w:val="0"/>
          <w:numId w:val="5"/>
        </w:numPr>
        <w:jc w:val="both"/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</w:pP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PLAN OBUKE (PRAVILNIK O OBUCI, ukoliko postoji)</w:t>
      </w:r>
      <w:r w:rsidR="00BD1E4C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–</w:t>
      </w:r>
      <w:r w:rsidR="00BD1E4C" w:rsidRPr="008856D7">
        <w:rPr>
          <w:rFonts w:asciiTheme="minorHAnsi" w:hAnsiTheme="minorHAnsi"/>
          <w:b/>
          <w:i/>
          <w:caps/>
          <w:color w:val="000000"/>
          <w:sz w:val="22"/>
          <w:szCs w:val="22"/>
          <w:lang w:val="bs-Latn-BA" w:eastAsia="tr-TR"/>
        </w:rPr>
        <w:t>KOPIJA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;</w:t>
      </w:r>
    </w:p>
    <w:p w14:paraId="68E64F74" w14:textId="76851E2E" w:rsidR="003E7AB5" w:rsidRPr="002A68B1" w:rsidRDefault="003E7AB5" w:rsidP="003E7AB5">
      <w:pPr>
        <w:numPr>
          <w:ilvl w:val="0"/>
          <w:numId w:val="5"/>
        </w:numPr>
        <w:ind w:left="357" w:hanging="357"/>
        <w:jc w:val="both"/>
        <w:rPr>
          <w:rFonts w:asciiTheme="minorHAnsi" w:hAnsiTheme="minorHAnsi"/>
          <w:b/>
          <w:caps/>
          <w:sz w:val="22"/>
          <w:szCs w:val="22"/>
          <w:lang w:val="bs-Latn-BA" w:eastAsia="en-GB"/>
        </w:rPr>
      </w:pPr>
      <w:r w:rsidRPr="002A68B1">
        <w:rPr>
          <w:rFonts w:asciiTheme="minorHAnsi" w:hAnsiTheme="minorHAnsi"/>
          <w:b/>
          <w:caps/>
          <w:sz w:val="22"/>
          <w:szCs w:val="22"/>
          <w:lang w:val="bs-Latn-BA" w:eastAsia="en-GB"/>
        </w:rPr>
        <w:t>Kopija registracije preduzeća (prva i posljednja registracija)</w:t>
      </w:r>
      <w:r w:rsidR="00BD1E4C">
        <w:rPr>
          <w:rFonts w:asciiTheme="minorHAnsi" w:hAnsiTheme="minorHAnsi"/>
          <w:b/>
          <w:caps/>
          <w:sz w:val="22"/>
          <w:szCs w:val="22"/>
          <w:lang w:val="bs-Latn-BA" w:eastAsia="en-GB"/>
        </w:rPr>
        <w:t xml:space="preserve"> –</w:t>
      </w:r>
      <w:r w:rsidR="00BD1E4C" w:rsidRPr="008856D7">
        <w:rPr>
          <w:rFonts w:asciiTheme="minorHAnsi" w:hAnsiTheme="minorHAnsi"/>
          <w:b/>
          <w:i/>
          <w:caps/>
          <w:sz w:val="22"/>
          <w:szCs w:val="22"/>
          <w:lang w:val="bs-Latn-BA" w:eastAsia="en-GB"/>
        </w:rPr>
        <w:t>KOPIJA</w:t>
      </w:r>
      <w:r w:rsidRPr="002A68B1">
        <w:rPr>
          <w:rFonts w:asciiTheme="minorHAnsi" w:hAnsiTheme="minorHAnsi"/>
          <w:b/>
          <w:caps/>
          <w:sz w:val="22"/>
          <w:szCs w:val="22"/>
          <w:lang w:val="bs-Latn-BA" w:eastAsia="en-GB"/>
        </w:rPr>
        <w:t xml:space="preserve">; </w:t>
      </w:r>
    </w:p>
    <w:p w14:paraId="66831292" w14:textId="6BE3CECF" w:rsidR="003E7AB5" w:rsidRPr="002A68B1" w:rsidRDefault="003E7AB5" w:rsidP="003E7AB5">
      <w:pPr>
        <w:numPr>
          <w:ilvl w:val="0"/>
          <w:numId w:val="5"/>
        </w:numPr>
        <w:ind w:left="357" w:hanging="357"/>
        <w:jc w:val="both"/>
        <w:rPr>
          <w:rFonts w:asciiTheme="minorHAnsi" w:hAnsiTheme="minorHAnsi"/>
          <w:b/>
          <w:caps/>
          <w:sz w:val="22"/>
          <w:szCs w:val="22"/>
          <w:lang w:val="bs-Latn-BA" w:eastAsia="en-GB"/>
        </w:rPr>
      </w:pPr>
      <w:r w:rsidRPr="002A68B1">
        <w:rPr>
          <w:rFonts w:asciiTheme="minorHAnsi" w:hAnsiTheme="minorHAnsi"/>
          <w:b/>
          <w:caps/>
          <w:sz w:val="22"/>
          <w:szCs w:val="22"/>
          <w:lang w:val="bs-Latn-BA" w:eastAsia="en-GB"/>
        </w:rPr>
        <w:t xml:space="preserve">bilans stanja i </w:t>
      </w:r>
      <w:r>
        <w:rPr>
          <w:rFonts w:asciiTheme="minorHAnsi" w:hAnsiTheme="minorHAnsi"/>
          <w:b/>
          <w:caps/>
          <w:sz w:val="22"/>
          <w:szCs w:val="22"/>
          <w:lang w:val="bs-Latn-BA" w:eastAsia="en-GB"/>
        </w:rPr>
        <w:t>USPJEHA</w:t>
      </w:r>
      <w:r w:rsidRPr="002A68B1">
        <w:rPr>
          <w:rFonts w:asciiTheme="minorHAnsi" w:hAnsiTheme="minorHAnsi"/>
          <w:b/>
          <w:caps/>
          <w:sz w:val="22"/>
          <w:szCs w:val="22"/>
          <w:lang w:val="bs-Latn-BA" w:eastAsia="en-GB"/>
        </w:rPr>
        <w:t xml:space="preserve"> </w:t>
      </w:r>
      <w:r>
        <w:rPr>
          <w:rFonts w:asciiTheme="minorHAnsi" w:hAnsiTheme="minorHAnsi"/>
          <w:b/>
          <w:caps/>
          <w:sz w:val="22"/>
          <w:szCs w:val="22"/>
          <w:lang w:val="bs-Latn-BA" w:eastAsia="en-GB"/>
        </w:rPr>
        <w:t xml:space="preserve">ZA </w:t>
      </w:r>
      <w:r w:rsidRPr="002A68B1">
        <w:rPr>
          <w:rFonts w:asciiTheme="minorHAnsi" w:hAnsiTheme="minorHAnsi"/>
          <w:b/>
          <w:caps/>
          <w:sz w:val="22"/>
          <w:szCs w:val="22"/>
          <w:lang w:val="bs-Latn-BA" w:eastAsia="en-GB"/>
        </w:rPr>
        <w:t>2016</w:t>
      </w:r>
      <w:r>
        <w:rPr>
          <w:rFonts w:asciiTheme="minorHAnsi" w:hAnsiTheme="minorHAnsi"/>
          <w:b/>
          <w:caps/>
          <w:sz w:val="22"/>
          <w:szCs w:val="22"/>
          <w:lang w:val="bs-Latn-BA" w:eastAsia="en-GB"/>
        </w:rPr>
        <w:t>.</w:t>
      </w:r>
      <w:r w:rsidRPr="002A68B1">
        <w:rPr>
          <w:rFonts w:asciiTheme="minorHAnsi" w:hAnsiTheme="minorHAnsi"/>
          <w:b/>
          <w:caps/>
          <w:sz w:val="22"/>
          <w:szCs w:val="22"/>
          <w:lang w:val="bs-Latn-BA" w:eastAsia="en-GB"/>
        </w:rPr>
        <w:t xml:space="preserve"> I 2017</w:t>
      </w:r>
      <w:r>
        <w:rPr>
          <w:rFonts w:asciiTheme="minorHAnsi" w:hAnsiTheme="minorHAnsi"/>
          <w:b/>
          <w:caps/>
          <w:sz w:val="22"/>
          <w:szCs w:val="22"/>
          <w:lang w:val="bs-Latn-BA" w:eastAsia="en-GB"/>
        </w:rPr>
        <w:t>. GODINU</w:t>
      </w:r>
      <w:r w:rsidR="00BD1E4C">
        <w:rPr>
          <w:rFonts w:asciiTheme="minorHAnsi" w:hAnsiTheme="minorHAnsi"/>
          <w:b/>
          <w:caps/>
          <w:sz w:val="22"/>
          <w:szCs w:val="22"/>
          <w:lang w:val="bs-Latn-BA" w:eastAsia="en-GB"/>
        </w:rPr>
        <w:t xml:space="preserve"> –</w:t>
      </w:r>
      <w:r w:rsidR="00BD1E4C" w:rsidRPr="008856D7">
        <w:rPr>
          <w:rFonts w:asciiTheme="minorHAnsi" w:hAnsiTheme="minorHAnsi"/>
          <w:b/>
          <w:i/>
          <w:caps/>
          <w:sz w:val="22"/>
          <w:szCs w:val="22"/>
          <w:lang w:val="bs-Latn-BA" w:eastAsia="en-GB"/>
        </w:rPr>
        <w:t>KOPIJE</w:t>
      </w:r>
      <w:r w:rsidRPr="002A68B1">
        <w:rPr>
          <w:rFonts w:asciiTheme="minorHAnsi" w:hAnsiTheme="minorHAnsi"/>
          <w:b/>
          <w:caps/>
          <w:sz w:val="22"/>
          <w:szCs w:val="22"/>
          <w:lang w:val="bs-Latn-BA" w:eastAsia="en-GB"/>
        </w:rPr>
        <w:t xml:space="preserve">; </w:t>
      </w:r>
    </w:p>
    <w:p w14:paraId="4D6C476D" w14:textId="03120180" w:rsidR="003E7AB5" w:rsidRPr="00A011D3" w:rsidRDefault="00BD1E4C" w:rsidP="003E7AB5">
      <w:pPr>
        <w:numPr>
          <w:ilvl w:val="0"/>
          <w:numId w:val="5"/>
        </w:numPr>
        <w:jc w:val="both"/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</w:pPr>
      <w:r w:rsidRPr="00A011D3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Poresk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A</w:t>
      </w:r>
      <w:r w:rsidRPr="00A011D3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uvjerenj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A</w:t>
      </w:r>
      <w:r w:rsidRPr="00A011D3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</w:t>
      </w:r>
      <w:r w:rsidR="003E7AB5" w:rsidRPr="00A011D3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o izmirenim obavezama (DIREKTNI I INDIREKTNI POREZI)</w:t>
      </w:r>
      <w:r w:rsidR="003E7AB5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kojA </w:t>
      </w:r>
      <w:r w:rsidR="003E7AB5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ni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SU</w:t>
      </w:r>
      <w:r w:rsidR="003E7AB5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starij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A</w:t>
      </w:r>
      <w:r w:rsidR="003E7AB5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od tri mjeseca od dana isteka roka za podnošenje prijave na ovaj javni poziv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– </w:t>
      </w:r>
      <w:r w:rsidRPr="008856D7">
        <w:rPr>
          <w:rFonts w:asciiTheme="minorHAnsi" w:hAnsiTheme="minorHAnsi"/>
          <w:b/>
          <w:i/>
          <w:caps/>
          <w:color w:val="000000"/>
          <w:sz w:val="22"/>
          <w:szCs w:val="22"/>
          <w:lang w:val="bs-Latn-BA" w:eastAsia="tr-TR"/>
        </w:rPr>
        <w:t>ORIGINALI ILI OVJERENE KOPIJE</w:t>
      </w:r>
      <w:r w:rsidR="003E7AB5" w:rsidRPr="008856D7">
        <w:rPr>
          <w:rFonts w:asciiTheme="minorHAnsi" w:hAnsiTheme="minorHAnsi"/>
          <w:b/>
          <w:i/>
          <w:caps/>
          <w:color w:val="000000"/>
          <w:sz w:val="22"/>
          <w:szCs w:val="22"/>
          <w:lang w:val="bs-Latn-BA" w:eastAsia="tr-TR"/>
        </w:rPr>
        <w:t>;</w:t>
      </w:r>
    </w:p>
    <w:p w14:paraId="4DFCF903" w14:textId="2D775D32" w:rsidR="003E7AB5" w:rsidRPr="00A011D3" w:rsidRDefault="003E7AB5" w:rsidP="003E7AB5">
      <w:pPr>
        <w:numPr>
          <w:ilvl w:val="0"/>
          <w:numId w:val="5"/>
        </w:numPr>
        <w:jc w:val="both"/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</w:pPr>
      <w:r w:rsidRPr="00A011D3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lastRenderedPageBreak/>
        <w:t>Popis uposlenih ovjeren od strane Zavoda za PIO/MIO TJ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.</w:t>
      </w:r>
      <w:r w:rsidRPr="00A011D3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PORESKE UPRAVE </w:t>
      </w:r>
      <w:r w:rsidR="008856D7" w:rsidRPr="008856D7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N</w:t>
      </w:r>
      <w:r w:rsidR="008856D7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E</w:t>
      </w:r>
      <w:r w:rsidR="008856D7" w:rsidRPr="008856D7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STARIJ</w:t>
      </w:r>
      <w:r w:rsidR="008856D7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I</w:t>
      </w:r>
      <w:r w:rsidR="008856D7" w:rsidRPr="008856D7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OD</w:t>
      </w:r>
      <w:r w:rsidR="008856D7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JEDNOG</w:t>
      </w:r>
      <w:r w:rsidR="008856D7" w:rsidRPr="008856D7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MJESECA OD DANA ISTEKA ROKA ZA PODNOŠENJE PRIJAVE NA OVAJ JAVNI POZIV </w:t>
      </w:r>
      <w:r w:rsidR="00BD1E4C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– </w:t>
      </w:r>
      <w:r w:rsidR="00BD1E4C" w:rsidRPr="008856D7">
        <w:rPr>
          <w:rFonts w:asciiTheme="minorHAnsi" w:hAnsiTheme="minorHAnsi"/>
          <w:b/>
          <w:i/>
          <w:caps/>
          <w:color w:val="000000"/>
          <w:sz w:val="22"/>
          <w:szCs w:val="22"/>
          <w:lang w:val="bs-Latn-BA" w:eastAsia="tr-TR"/>
        </w:rPr>
        <w:t>ORIGINAL ILI OVJERENA KOPIJA</w:t>
      </w:r>
      <w:r w:rsidRPr="008856D7">
        <w:rPr>
          <w:rFonts w:asciiTheme="minorHAnsi" w:hAnsiTheme="minorHAnsi"/>
          <w:b/>
          <w:i/>
          <w:caps/>
          <w:color w:val="000000"/>
          <w:sz w:val="22"/>
          <w:szCs w:val="22"/>
          <w:lang w:val="bs-Latn-BA" w:eastAsia="tr-TR"/>
        </w:rPr>
        <w:t>;</w:t>
      </w:r>
    </w:p>
    <w:p w14:paraId="7CE9CED0" w14:textId="26123738" w:rsidR="003E7AB5" w:rsidRPr="00A011D3" w:rsidRDefault="003E7AB5" w:rsidP="003E7AB5">
      <w:pPr>
        <w:numPr>
          <w:ilvl w:val="0"/>
          <w:numId w:val="5"/>
        </w:numPr>
        <w:jc w:val="both"/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</w:pPr>
      <w:r w:rsidRPr="00A011D3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Popis MSP i/ili 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KUPACA</w:t>
      </w:r>
      <w:r w:rsidRPr="00A011D3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s kojima je podnosioc zahtjeva komercijalno uvezan tokom 201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7.</w:t>
      </w:r>
      <w:r w:rsidRPr="00A011D3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I 201</w:t>
      </w:r>
      <w:r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8</w:t>
      </w:r>
      <w:r w:rsidRPr="00A011D3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>. godine</w:t>
      </w:r>
      <w:r w:rsidR="00BD1E4C">
        <w:rPr>
          <w:rFonts w:asciiTheme="minorHAnsi" w:hAnsiTheme="minorHAnsi"/>
          <w:b/>
          <w:caps/>
          <w:color w:val="000000"/>
          <w:sz w:val="22"/>
          <w:szCs w:val="22"/>
          <w:lang w:val="bs-Latn-BA" w:eastAsia="tr-TR"/>
        </w:rPr>
        <w:t xml:space="preserve"> – </w:t>
      </w:r>
      <w:r w:rsidR="00BD1E4C" w:rsidRPr="008856D7">
        <w:rPr>
          <w:rFonts w:asciiTheme="minorHAnsi" w:hAnsiTheme="minorHAnsi"/>
          <w:b/>
          <w:i/>
          <w:caps/>
          <w:color w:val="000000"/>
          <w:sz w:val="22"/>
          <w:szCs w:val="22"/>
          <w:lang w:val="bs-Latn-BA" w:eastAsia="tr-TR"/>
        </w:rPr>
        <w:t>POTPISANI ORIGINAL.</w:t>
      </w:r>
    </w:p>
    <w:p w14:paraId="30B002E4" w14:textId="77777777" w:rsidR="003E7AB5" w:rsidRPr="002A68B1" w:rsidRDefault="003E7AB5" w:rsidP="003E7AB5">
      <w:pPr>
        <w:jc w:val="both"/>
        <w:rPr>
          <w:rFonts w:ascii="Myriad Pro" w:hAnsi="Myriad Pro"/>
          <w:sz w:val="22"/>
          <w:lang w:val="bs-Latn-BA"/>
        </w:rPr>
      </w:pPr>
    </w:p>
    <w:p w14:paraId="6B6BAC15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 w:eastAsia="en-GB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 xml:space="preserve">Prijave se podnose na jednom od službenih jezika Bosne i Hercegovine. Rukom pisani prijedlozi neće biti prihvaćeni. </w:t>
      </w:r>
      <w:r w:rsidRPr="002A68B1">
        <w:rPr>
          <w:rFonts w:asciiTheme="minorHAnsi" w:hAnsiTheme="minorHAnsi"/>
          <w:sz w:val="22"/>
          <w:szCs w:val="22"/>
          <w:lang w:val="bs-Latn-BA" w:eastAsia="en-GB"/>
        </w:rPr>
        <w:t>Nepotpune prijave se neće uzeti u razmatranje.</w:t>
      </w:r>
    </w:p>
    <w:p w14:paraId="1CB597DE" w14:textId="77777777" w:rsidR="003E7AB5" w:rsidRDefault="003E7AB5" w:rsidP="003E7AB5">
      <w:pPr>
        <w:jc w:val="both"/>
        <w:rPr>
          <w:rFonts w:asciiTheme="minorHAnsi" w:hAnsiTheme="minorHAnsi"/>
          <w:sz w:val="22"/>
          <w:szCs w:val="22"/>
          <w:lang w:val="bs-Latn-BA" w:eastAsia="en-GB"/>
        </w:rPr>
      </w:pPr>
    </w:p>
    <w:p w14:paraId="7D8FEB66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 w:eastAsia="en-GB"/>
        </w:rPr>
      </w:pPr>
    </w:p>
    <w:p w14:paraId="15469A66" w14:textId="77777777" w:rsidR="003E7AB5" w:rsidRPr="002A68B1" w:rsidRDefault="003E7AB5" w:rsidP="003E7AB5">
      <w:pPr>
        <w:pStyle w:val="Heading2"/>
        <w:spacing w:after="0"/>
        <w:rPr>
          <w:rFonts w:asciiTheme="minorHAnsi" w:hAnsiTheme="minorHAnsi"/>
          <w:sz w:val="22"/>
          <w:szCs w:val="22"/>
          <w:lang w:val="bs-Latn-BA"/>
        </w:rPr>
      </w:pPr>
      <w:bookmarkStart w:id="12" w:name="_Toc125454353"/>
      <w:bookmarkStart w:id="13" w:name="_Toc529871685"/>
      <w:bookmarkEnd w:id="12"/>
      <w:r w:rsidRPr="002A68B1">
        <w:rPr>
          <w:rFonts w:asciiTheme="minorHAnsi" w:hAnsiTheme="minorHAnsi"/>
          <w:sz w:val="22"/>
          <w:szCs w:val="22"/>
          <w:lang w:val="bs-Latn-BA"/>
        </w:rPr>
        <w:t>3.2. Način iskazivanja interesa</w:t>
      </w:r>
      <w:bookmarkEnd w:id="13"/>
    </w:p>
    <w:p w14:paraId="509DF5B9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56E89CA9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highlight w:val="yellow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 xml:space="preserve">Popunjen obrazac prijedloga, budžet i prateću dokumentaciju potrebno je dostaviti </w:t>
      </w:r>
      <w:r>
        <w:rPr>
          <w:rFonts w:asciiTheme="minorHAnsi" w:hAnsiTheme="minorHAnsi"/>
          <w:sz w:val="22"/>
          <w:szCs w:val="22"/>
          <w:lang w:val="bs-Latn-BA"/>
        </w:rPr>
        <w:t xml:space="preserve">uvezane </w:t>
      </w:r>
      <w:r w:rsidRPr="002A68B1">
        <w:rPr>
          <w:rFonts w:asciiTheme="minorHAnsi" w:hAnsiTheme="minorHAnsi"/>
          <w:sz w:val="22"/>
          <w:szCs w:val="22"/>
          <w:lang w:val="bs-Latn-BA"/>
        </w:rPr>
        <w:t>u jednom (1) originalnom primjerku u A4 formatu</w:t>
      </w:r>
      <w:r>
        <w:rPr>
          <w:rFonts w:asciiTheme="minorHAnsi" w:hAnsiTheme="minorHAnsi"/>
          <w:sz w:val="22"/>
          <w:szCs w:val="22"/>
          <w:lang w:val="bs-Latn-BA"/>
        </w:rPr>
        <w:t>.</w:t>
      </w:r>
    </w:p>
    <w:p w14:paraId="34CEF329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025337BA" w14:textId="77777777" w:rsidR="003E7AB5" w:rsidRDefault="003E7AB5" w:rsidP="003E7AB5">
      <w:pPr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 xml:space="preserve">Na koverti je potrebno naznačiti </w:t>
      </w:r>
      <w:r>
        <w:rPr>
          <w:rFonts w:asciiTheme="minorHAnsi" w:hAnsiTheme="minorHAnsi"/>
          <w:sz w:val="22"/>
          <w:szCs w:val="22"/>
          <w:lang w:val="bs-Latn-BA"/>
        </w:rPr>
        <w:t>naziv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sz w:val="22"/>
          <w:szCs w:val="22"/>
          <w:lang w:val="bs-Latn-BA"/>
        </w:rPr>
        <w:t xml:space="preserve">Javnog poziva 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za koji se aplicira: </w:t>
      </w:r>
      <w:r w:rsidRPr="00141E67">
        <w:rPr>
          <w:rFonts w:asciiTheme="minorHAnsi" w:hAnsiTheme="minorHAnsi"/>
          <w:b/>
          <w:sz w:val="22"/>
          <w:szCs w:val="22"/>
          <w:lang w:val="bs-Latn-BA"/>
        </w:rPr>
        <w:t>„Javni poziv</w:t>
      </w:r>
      <w:r w:rsidRPr="002A68B1">
        <w:rPr>
          <w:rFonts w:asciiTheme="minorHAnsi" w:hAnsiTheme="minorHAnsi"/>
          <w:b/>
          <w:sz w:val="22"/>
          <w:szCs w:val="22"/>
          <w:lang w:val="bs-Latn-BA"/>
        </w:rPr>
        <w:t xml:space="preserve"> malim i srednjim preduzećima za iskazivanje interesa za implementiranje </w:t>
      </w:r>
      <w:r w:rsidRPr="002A68B1">
        <w:rPr>
          <w:rFonts w:asciiTheme="minorHAnsi" w:hAnsiTheme="minorHAnsi" w:cs="Tahoma"/>
          <w:b/>
          <w:sz w:val="22"/>
          <w:lang w:val="bs-Latn-BA"/>
        </w:rPr>
        <w:t xml:space="preserve">projekata obuke ili prekvalifikacije za potrebnu radnu snagu </w:t>
      </w:r>
      <w:r w:rsidRPr="002A68B1">
        <w:rPr>
          <w:rFonts w:asciiTheme="minorHAnsi" w:hAnsiTheme="minorHAnsi"/>
          <w:b/>
          <w:sz w:val="22"/>
          <w:szCs w:val="22"/>
          <w:lang w:val="bs-Latn-BA"/>
        </w:rPr>
        <w:t xml:space="preserve">uz podršku </w:t>
      </w:r>
      <w:r>
        <w:rPr>
          <w:rFonts w:asciiTheme="minorHAnsi" w:hAnsiTheme="minorHAnsi"/>
          <w:b/>
          <w:sz w:val="22"/>
          <w:szCs w:val="22"/>
          <w:lang w:val="bs-Latn-BA"/>
        </w:rPr>
        <w:t>Programa za oporavak od poplava – stambeno zbrinjavanje</w:t>
      </w:r>
      <w:r w:rsidRPr="002A68B1">
        <w:rPr>
          <w:rFonts w:asciiTheme="minorHAnsi" w:hAnsiTheme="minorHAnsi"/>
          <w:b/>
          <w:sz w:val="22"/>
          <w:szCs w:val="22"/>
          <w:lang w:val="bs-Latn-BA"/>
        </w:rPr>
        <w:t xml:space="preserve"> u 201</w:t>
      </w:r>
      <w:r>
        <w:rPr>
          <w:rFonts w:asciiTheme="minorHAnsi" w:hAnsiTheme="minorHAnsi"/>
          <w:b/>
          <w:sz w:val="22"/>
          <w:szCs w:val="22"/>
          <w:lang w:val="bs-Latn-BA"/>
        </w:rPr>
        <w:t>9</w:t>
      </w:r>
      <w:r w:rsidRPr="002A68B1">
        <w:rPr>
          <w:rFonts w:asciiTheme="minorHAnsi" w:hAnsiTheme="minorHAnsi"/>
          <w:b/>
          <w:sz w:val="22"/>
          <w:szCs w:val="22"/>
          <w:lang w:val="bs-Latn-BA"/>
        </w:rPr>
        <w:t xml:space="preserve">. godini.“ </w:t>
      </w:r>
    </w:p>
    <w:p w14:paraId="4D8D8727" w14:textId="77777777" w:rsidR="003E7AB5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4986BFEE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 xml:space="preserve">Nadalje, na koverti je potrebno naznačiti i puni naziv i adresu podnosioca prijave, te naglasiti slijedeće: </w:t>
      </w:r>
      <w:r w:rsidRPr="002A68B1">
        <w:rPr>
          <w:rFonts w:asciiTheme="minorHAnsi" w:hAnsiTheme="minorHAnsi"/>
          <w:b/>
          <w:caps/>
          <w:sz w:val="22"/>
          <w:szCs w:val="22"/>
          <w:lang w:val="bs-Latn-BA"/>
        </w:rPr>
        <w:t>„Ne otvarati prije zvaničnog otvaranja“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. </w:t>
      </w:r>
    </w:p>
    <w:p w14:paraId="517DF95B" w14:textId="77777777" w:rsidR="003E7AB5" w:rsidRPr="002A68B1" w:rsidRDefault="003E7AB5" w:rsidP="003E7AB5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bs-Latn-BA"/>
        </w:rPr>
      </w:pPr>
    </w:p>
    <w:p w14:paraId="68D4077A" w14:textId="77777777" w:rsidR="003E7AB5" w:rsidRDefault="003E7AB5" w:rsidP="003E7AB5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>Prijave moraju biti dostavljene u zatvorenoj koverti preporučenom poštom, kurirskom poštom ili lično na sljedeću adresu:</w:t>
      </w:r>
    </w:p>
    <w:p w14:paraId="292FB0FB" w14:textId="77777777" w:rsidR="003E7AB5" w:rsidRPr="002A68B1" w:rsidRDefault="003E7AB5" w:rsidP="003E7AB5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bs-Latn-BA"/>
        </w:rPr>
      </w:pPr>
    </w:p>
    <w:p w14:paraId="25A568F9" w14:textId="77777777" w:rsidR="003E7AB5" w:rsidRPr="002A68B1" w:rsidRDefault="003E7AB5" w:rsidP="003E7AB5">
      <w:pPr>
        <w:pStyle w:val="Text1"/>
        <w:spacing w:after="0"/>
        <w:ind w:left="0"/>
        <w:jc w:val="center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2A68B1">
        <w:rPr>
          <w:rFonts w:asciiTheme="minorHAnsi" w:hAnsiTheme="minorHAnsi"/>
          <w:b/>
          <w:sz w:val="22"/>
          <w:szCs w:val="22"/>
          <w:u w:val="single"/>
          <w:lang w:val="bs-Latn-BA"/>
        </w:rPr>
        <w:t>Razvojni program Ujedinjenih nacija (UNDP)</w:t>
      </w:r>
    </w:p>
    <w:p w14:paraId="55B8DF7D" w14:textId="77777777" w:rsidR="003E7AB5" w:rsidRPr="002A68B1" w:rsidRDefault="003E7AB5" w:rsidP="003E7AB5">
      <w:pPr>
        <w:pStyle w:val="Text1"/>
        <w:spacing w:after="0"/>
        <w:ind w:left="0"/>
        <w:jc w:val="center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2A68B1">
        <w:rPr>
          <w:rFonts w:asciiTheme="minorHAnsi" w:hAnsiTheme="minorHAnsi"/>
          <w:b/>
          <w:sz w:val="22"/>
          <w:szCs w:val="22"/>
          <w:u w:val="single"/>
          <w:lang w:val="bs-Latn-BA"/>
        </w:rPr>
        <w:t>Program oporavka od poplava – stambeno zbrinjavanje</w:t>
      </w:r>
    </w:p>
    <w:p w14:paraId="30629FBE" w14:textId="77777777" w:rsidR="003E7AB5" w:rsidRPr="002A68B1" w:rsidRDefault="003E7AB5" w:rsidP="003E7AB5">
      <w:pPr>
        <w:pStyle w:val="Text1"/>
        <w:spacing w:after="0"/>
        <w:ind w:left="0"/>
        <w:jc w:val="center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2A68B1">
        <w:rPr>
          <w:rFonts w:asciiTheme="minorHAnsi" w:hAnsiTheme="minorHAnsi"/>
          <w:b/>
          <w:sz w:val="22"/>
          <w:szCs w:val="22"/>
          <w:u w:val="single"/>
          <w:lang w:val="bs-Latn-BA"/>
        </w:rPr>
        <w:t>UN HOUSE</w:t>
      </w:r>
    </w:p>
    <w:p w14:paraId="529713FD" w14:textId="77777777" w:rsidR="003E7AB5" w:rsidRPr="002A68B1" w:rsidRDefault="003E7AB5" w:rsidP="003E7AB5">
      <w:pPr>
        <w:pStyle w:val="Text1"/>
        <w:spacing w:after="0"/>
        <w:ind w:left="0"/>
        <w:jc w:val="center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2A68B1">
        <w:rPr>
          <w:rFonts w:asciiTheme="minorHAnsi" w:hAnsiTheme="minorHAnsi"/>
          <w:b/>
          <w:sz w:val="22"/>
          <w:szCs w:val="22"/>
          <w:u w:val="single"/>
          <w:lang w:val="bs-Latn-BA"/>
        </w:rPr>
        <w:t xml:space="preserve">Zmaja od Bosne bb </w:t>
      </w:r>
    </w:p>
    <w:p w14:paraId="08E6B432" w14:textId="77777777" w:rsidR="003E7AB5" w:rsidRPr="002A68B1" w:rsidRDefault="003E7AB5" w:rsidP="003E7AB5">
      <w:pPr>
        <w:pStyle w:val="Text1"/>
        <w:spacing w:after="0"/>
        <w:ind w:left="0"/>
        <w:jc w:val="center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2A68B1">
        <w:rPr>
          <w:rFonts w:asciiTheme="minorHAnsi" w:hAnsiTheme="minorHAnsi"/>
          <w:b/>
          <w:sz w:val="22"/>
          <w:szCs w:val="22"/>
          <w:u w:val="single"/>
          <w:lang w:val="bs-Latn-BA"/>
        </w:rPr>
        <w:t>71 000 Sarajevo</w:t>
      </w:r>
    </w:p>
    <w:p w14:paraId="531E6DBA" w14:textId="77777777" w:rsidR="003E7AB5" w:rsidRDefault="003E7AB5" w:rsidP="003E7AB5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bs-Latn-BA"/>
        </w:rPr>
      </w:pPr>
    </w:p>
    <w:p w14:paraId="159B8921" w14:textId="1F6A7BDC" w:rsidR="003E7AB5" w:rsidRPr="002A68B1" w:rsidRDefault="003E7AB5" w:rsidP="003E7AB5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>Prijave dostavljene drugim putem (npr. putem faksa ili email-a), neće biti uzete u razmatranje.</w:t>
      </w:r>
    </w:p>
    <w:p w14:paraId="0AE87BDA" w14:textId="77777777" w:rsidR="003E7AB5" w:rsidRDefault="003E7AB5" w:rsidP="003E7AB5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bs-Latn-BA"/>
        </w:rPr>
      </w:pPr>
    </w:p>
    <w:p w14:paraId="2E82F5F1" w14:textId="77777777" w:rsidR="003E7AB5" w:rsidRPr="002A68B1" w:rsidRDefault="003E7AB5" w:rsidP="003E7AB5">
      <w:pPr>
        <w:pStyle w:val="Heading2"/>
        <w:spacing w:after="0"/>
        <w:rPr>
          <w:rFonts w:asciiTheme="minorHAnsi" w:hAnsiTheme="minorHAnsi"/>
          <w:sz w:val="22"/>
          <w:szCs w:val="22"/>
          <w:lang w:val="bs-Latn-BA"/>
        </w:rPr>
      </w:pPr>
      <w:bookmarkStart w:id="14" w:name="_Toc125454354"/>
      <w:bookmarkStart w:id="15" w:name="_Toc529871686"/>
      <w:r w:rsidRPr="002A68B1">
        <w:rPr>
          <w:rFonts w:asciiTheme="minorHAnsi" w:hAnsiTheme="minorHAnsi"/>
          <w:sz w:val="22"/>
          <w:szCs w:val="22"/>
          <w:lang w:val="bs-Latn-BA"/>
        </w:rPr>
        <w:t xml:space="preserve">3.3. Krajnji rok za </w:t>
      </w:r>
      <w:bookmarkEnd w:id="14"/>
      <w:r w:rsidRPr="002A68B1">
        <w:rPr>
          <w:rFonts w:asciiTheme="minorHAnsi" w:hAnsiTheme="minorHAnsi"/>
          <w:sz w:val="22"/>
          <w:szCs w:val="22"/>
          <w:lang w:val="bs-Latn-BA"/>
        </w:rPr>
        <w:t>iskazivanje interesa</w:t>
      </w:r>
      <w:bookmarkEnd w:id="15"/>
    </w:p>
    <w:p w14:paraId="7121F6F7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3F0C4875" w14:textId="77777777" w:rsidR="003E7AB5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 xml:space="preserve">Krajnji rok za podnošenje prijava je srijeda, </w:t>
      </w:r>
      <w:r>
        <w:rPr>
          <w:rFonts w:asciiTheme="minorHAnsi" w:hAnsiTheme="minorHAnsi"/>
          <w:b/>
          <w:sz w:val="22"/>
          <w:szCs w:val="22"/>
          <w:u w:val="single"/>
          <w:lang w:val="bs-Latn-BA"/>
        </w:rPr>
        <w:t>05</w:t>
      </w:r>
      <w:r w:rsidRPr="002A68B1">
        <w:rPr>
          <w:rFonts w:asciiTheme="minorHAnsi" w:hAnsiTheme="minorHAnsi"/>
          <w:b/>
          <w:sz w:val="22"/>
          <w:szCs w:val="22"/>
          <w:u w:val="single"/>
          <w:lang w:val="bs-Latn-BA"/>
        </w:rPr>
        <w:t>.</w:t>
      </w:r>
      <w:r>
        <w:rPr>
          <w:rFonts w:asciiTheme="minorHAnsi" w:hAnsiTheme="minorHAnsi"/>
          <w:b/>
          <w:sz w:val="22"/>
          <w:szCs w:val="22"/>
          <w:u w:val="single"/>
          <w:lang w:val="bs-Latn-BA"/>
        </w:rPr>
        <w:t>12.</w:t>
      </w:r>
      <w:r w:rsidRPr="002A68B1">
        <w:rPr>
          <w:rFonts w:asciiTheme="minorHAnsi" w:hAnsiTheme="minorHAnsi"/>
          <w:b/>
          <w:sz w:val="22"/>
          <w:szCs w:val="22"/>
          <w:u w:val="single"/>
          <w:lang w:val="bs-Latn-BA"/>
        </w:rPr>
        <w:t>201</w:t>
      </w:r>
      <w:r>
        <w:rPr>
          <w:rFonts w:asciiTheme="minorHAnsi" w:hAnsiTheme="minorHAnsi"/>
          <w:b/>
          <w:sz w:val="22"/>
          <w:szCs w:val="22"/>
          <w:u w:val="single"/>
          <w:lang w:val="bs-Latn-BA"/>
        </w:rPr>
        <w:t>8</w:t>
      </w:r>
      <w:r w:rsidRPr="002A68B1">
        <w:rPr>
          <w:rFonts w:asciiTheme="minorHAnsi" w:hAnsiTheme="minorHAnsi"/>
          <w:b/>
          <w:sz w:val="22"/>
          <w:szCs w:val="22"/>
          <w:u w:val="single"/>
          <w:lang w:val="bs-Latn-BA"/>
        </w:rPr>
        <w:t>. godine do 1</w:t>
      </w:r>
      <w:r>
        <w:rPr>
          <w:rFonts w:asciiTheme="minorHAnsi" w:hAnsiTheme="minorHAnsi"/>
          <w:b/>
          <w:sz w:val="22"/>
          <w:szCs w:val="22"/>
          <w:u w:val="single"/>
          <w:lang w:val="bs-Latn-BA"/>
        </w:rPr>
        <w:t>2</w:t>
      </w:r>
      <w:r w:rsidRPr="002A68B1">
        <w:rPr>
          <w:rFonts w:asciiTheme="minorHAnsi" w:hAnsiTheme="minorHAnsi"/>
          <w:b/>
          <w:sz w:val="22"/>
          <w:szCs w:val="22"/>
          <w:u w:val="single"/>
          <w:lang w:val="bs-Latn-BA"/>
        </w:rPr>
        <w:t>:00 sati</w:t>
      </w:r>
      <w:r>
        <w:rPr>
          <w:rFonts w:asciiTheme="minorHAnsi" w:hAnsiTheme="minorHAnsi"/>
          <w:b/>
          <w:sz w:val="22"/>
          <w:szCs w:val="22"/>
          <w:u w:val="single"/>
          <w:lang w:val="bs-Latn-BA"/>
        </w:rPr>
        <w:t>.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Prijave podnesene nakon isteka roka se neće uzeti u razmatranje.</w:t>
      </w:r>
    </w:p>
    <w:p w14:paraId="55448B8A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41AA2192" w14:textId="77777777" w:rsidR="003E7AB5" w:rsidRPr="002A68B1" w:rsidRDefault="003E7AB5" w:rsidP="003E7AB5">
      <w:pPr>
        <w:pStyle w:val="Heading2"/>
        <w:tabs>
          <w:tab w:val="left" w:pos="450"/>
          <w:tab w:val="left" w:pos="540"/>
        </w:tabs>
        <w:spacing w:after="0"/>
        <w:rPr>
          <w:rFonts w:asciiTheme="minorHAnsi" w:hAnsiTheme="minorHAnsi"/>
          <w:sz w:val="22"/>
          <w:szCs w:val="22"/>
          <w:lang w:val="bs-Latn-BA"/>
        </w:rPr>
      </w:pPr>
      <w:bookmarkStart w:id="16" w:name="_Toc529871687"/>
      <w:bookmarkStart w:id="17" w:name="_Toc125454355"/>
      <w:r w:rsidRPr="002A68B1">
        <w:rPr>
          <w:rFonts w:asciiTheme="minorHAnsi" w:hAnsiTheme="minorHAnsi"/>
          <w:sz w:val="22"/>
          <w:szCs w:val="22"/>
          <w:lang w:val="bs-Latn-BA"/>
        </w:rPr>
        <w:t>3.4.</w:t>
      </w:r>
      <w:r w:rsidRPr="002A68B1">
        <w:rPr>
          <w:rFonts w:asciiTheme="minorHAnsi" w:hAnsiTheme="minorHAnsi"/>
          <w:sz w:val="22"/>
          <w:szCs w:val="22"/>
          <w:lang w:val="bs-Latn-BA"/>
        </w:rPr>
        <w:tab/>
        <w:t>Dodatne informacije</w:t>
      </w:r>
      <w:bookmarkEnd w:id="16"/>
      <w:r w:rsidRPr="002A68B1">
        <w:rPr>
          <w:rFonts w:asciiTheme="minorHAnsi" w:hAnsiTheme="minorHAnsi"/>
          <w:sz w:val="22"/>
          <w:szCs w:val="22"/>
          <w:lang w:val="bs-Latn-BA"/>
        </w:rPr>
        <w:t xml:space="preserve"> </w:t>
      </w:r>
      <w:bookmarkEnd w:id="17"/>
    </w:p>
    <w:p w14:paraId="36D6C238" w14:textId="77777777" w:rsidR="003E7AB5" w:rsidRPr="002A68B1" w:rsidRDefault="003E7AB5" w:rsidP="003E7AB5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67E5B290" w14:textId="77777777" w:rsidR="003E7AB5" w:rsidRPr="002A68B1" w:rsidRDefault="003E7AB5" w:rsidP="003E7AB5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>Sva dodatna pitanja u vezi ovog poziva se mogu dostaviti putem elektronske pošte</w:t>
      </w:r>
      <w:r>
        <w:rPr>
          <w:rFonts w:asciiTheme="minorHAnsi" w:hAnsiTheme="minorHAnsi"/>
          <w:sz w:val="22"/>
          <w:szCs w:val="22"/>
          <w:lang w:val="bs-Latn-BA"/>
        </w:rPr>
        <w:t xml:space="preserve"> ili faksa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, najkasnije u roku od </w:t>
      </w:r>
      <w:r w:rsidRPr="002A68B1">
        <w:rPr>
          <w:rFonts w:asciiTheme="minorHAnsi" w:hAnsiTheme="minorHAnsi"/>
          <w:b/>
          <w:sz w:val="22"/>
          <w:szCs w:val="22"/>
          <w:lang w:val="bs-Latn-BA"/>
        </w:rPr>
        <w:t>7 dana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prije isteka roka za podnošenje prijava, sa naznačenim </w:t>
      </w:r>
      <w:r>
        <w:rPr>
          <w:rFonts w:asciiTheme="minorHAnsi" w:hAnsiTheme="minorHAnsi"/>
          <w:sz w:val="22"/>
          <w:szCs w:val="22"/>
          <w:lang w:val="bs-Latn-BA"/>
        </w:rPr>
        <w:t>nazivom Javnog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poziva u predmetu poruke, i to na sljedeću e-mail adresu: </w:t>
      </w:r>
      <w:hyperlink r:id="rId14" w:history="1">
        <w:r w:rsidRPr="002A68B1">
          <w:rPr>
            <w:rStyle w:val="Hyperlink"/>
            <w:rFonts w:asciiTheme="minorHAnsi" w:hAnsiTheme="minorHAnsi"/>
            <w:sz w:val="22"/>
            <w:szCs w:val="22"/>
            <w:lang w:val="bs-Latn-BA"/>
          </w:rPr>
          <w:t>registry.ba@undp.org</w:t>
        </w:r>
      </w:hyperlink>
      <w:r>
        <w:rPr>
          <w:rFonts w:asciiTheme="minorHAnsi" w:hAnsiTheme="minorHAnsi"/>
          <w:sz w:val="22"/>
          <w:szCs w:val="22"/>
          <w:lang w:val="bs-Latn-BA"/>
        </w:rPr>
        <w:t xml:space="preserve"> ili faks: 033 552 330.</w:t>
      </w:r>
    </w:p>
    <w:p w14:paraId="72001E71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60F00D75" w14:textId="77777777" w:rsidR="003E7AB5" w:rsidRPr="002A68B1" w:rsidRDefault="003E7AB5" w:rsidP="003E7AB5">
      <w:pPr>
        <w:pStyle w:val="Heading2"/>
        <w:spacing w:after="0"/>
        <w:rPr>
          <w:rFonts w:asciiTheme="minorHAnsi" w:hAnsiTheme="minorHAnsi"/>
          <w:sz w:val="22"/>
          <w:szCs w:val="22"/>
          <w:lang w:val="bs-Latn-BA"/>
        </w:rPr>
      </w:pPr>
      <w:bookmarkStart w:id="18" w:name="_Toc529871688"/>
      <w:bookmarkStart w:id="19" w:name="_Toc40507653"/>
      <w:r w:rsidRPr="002A68B1">
        <w:rPr>
          <w:rFonts w:asciiTheme="minorHAnsi" w:hAnsiTheme="minorHAnsi"/>
          <w:sz w:val="22"/>
          <w:szCs w:val="22"/>
          <w:lang w:val="bs-Latn-BA"/>
        </w:rPr>
        <w:t>3.5. Evaluacija i odabir</w:t>
      </w:r>
      <w:bookmarkEnd w:id="18"/>
      <w:r w:rsidRPr="002A68B1">
        <w:rPr>
          <w:rFonts w:asciiTheme="minorHAnsi" w:hAnsiTheme="minorHAnsi"/>
          <w:sz w:val="22"/>
          <w:szCs w:val="22"/>
          <w:lang w:val="bs-Latn-BA"/>
        </w:rPr>
        <w:t xml:space="preserve"> </w:t>
      </w:r>
      <w:bookmarkEnd w:id="19"/>
    </w:p>
    <w:p w14:paraId="74413D22" w14:textId="77777777" w:rsidR="003E7AB5" w:rsidRPr="002A68B1" w:rsidRDefault="003E7AB5" w:rsidP="003E7AB5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bs-Latn-BA"/>
        </w:rPr>
      </w:pPr>
    </w:p>
    <w:p w14:paraId="05D33652" w14:textId="77777777" w:rsidR="003E7AB5" w:rsidRPr="002A68B1" w:rsidRDefault="003E7AB5" w:rsidP="003E7AB5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>Podnesene prijave će provjeravati i ocjenjivati Komisija za evaluaciju, sastavljena od predstavnika UNDP-a. Sve dostavljene prijave će se ocjenjivati u dva koraka, u skladu sa ispod propisanim kriterij</w:t>
      </w:r>
      <w:r>
        <w:rPr>
          <w:rFonts w:asciiTheme="minorHAnsi" w:hAnsiTheme="minorHAnsi"/>
          <w:sz w:val="22"/>
          <w:szCs w:val="22"/>
          <w:lang w:val="bs-Latn-BA"/>
        </w:rPr>
        <w:t>i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ma, pri čemu je prvi korak eliminatoran, dok se u drugom koraku ocjenjuje kvaliteta podnesenog prijedloga </w:t>
      </w:r>
      <w:r>
        <w:rPr>
          <w:rFonts w:asciiTheme="minorHAnsi" w:hAnsiTheme="minorHAnsi"/>
          <w:sz w:val="22"/>
          <w:szCs w:val="22"/>
          <w:lang w:val="bs-Latn-BA"/>
        </w:rPr>
        <w:t>i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kapaciteti MSP za njegovu realizaciju. </w:t>
      </w:r>
    </w:p>
    <w:p w14:paraId="12D789BC" w14:textId="3095EDB9" w:rsidR="003E7AB5" w:rsidRDefault="003E7AB5" w:rsidP="003E7AB5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Theme="minorHAnsi" w:hAnsiTheme="minorHAnsi"/>
          <w:b/>
          <w:sz w:val="22"/>
          <w:szCs w:val="22"/>
          <w:u w:val="single"/>
          <w:lang w:val="bs-Latn-BA"/>
        </w:rPr>
      </w:pPr>
    </w:p>
    <w:p w14:paraId="02CD9652" w14:textId="573F0BB9" w:rsidR="00BD1E4C" w:rsidRDefault="00BD1E4C" w:rsidP="003E7AB5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Theme="minorHAnsi" w:hAnsiTheme="minorHAnsi"/>
          <w:b/>
          <w:sz w:val="22"/>
          <w:szCs w:val="22"/>
          <w:u w:val="single"/>
          <w:lang w:val="bs-Latn-BA"/>
        </w:rPr>
      </w:pPr>
    </w:p>
    <w:p w14:paraId="28B199C4" w14:textId="4064BAB6" w:rsidR="008856D7" w:rsidRDefault="008856D7" w:rsidP="003E7AB5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Theme="minorHAnsi" w:hAnsiTheme="minorHAnsi"/>
          <w:b/>
          <w:sz w:val="22"/>
          <w:szCs w:val="22"/>
          <w:u w:val="single"/>
          <w:lang w:val="bs-Latn-BA"/>
        </w:rPr>
      </w:pPr>
    </w:p>
    <w:p w14:paraId="735BAF08" w14:textId="77777777" w:rsidR="008856D7" w:rsidRPr="002A68B1" w:rsidRDefault="008856D7" w:rsidP="003E7AB5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Theme="minorHAnsi" w:hAnsiTheme="minorHAnsi"/>
          <w:b/>
          <w:sz w:val="22"/>
          <w:szCs w:val="22"/>
          <w:u w:val="single"/>
          <w:lang w:val="bs-Latn-BA"/>
        </w:rPr>
      </w:pPr>
    </w:p>
    <w:p w14:paraId="71CBAFA2" w14:textId="77777777" w:rsidR="003E7AB5" w:rsidRPr="002A68B1" w:rsidRDefault="003E7AB5" w:rsidP="003E7AB5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2A68B1">
        <w:rPr>
          <w:rFonts w:asciiTheme="minorHAnsi" w:hAnsiTheme="minorHAnsi"/>
          <w:b/>
          <w:sz w:val="22"/>
          <w:szCs w:val="22"/>
          <w:u w:val="single"/>
          <w:lang w:val="bs-Latn-BA"/>
        </w:rPr>
        <w:lastRenderedPageBreak/>
        <w:t xml:space="preserve">KORAK 1. OTVARANJE PRISTIGLIH PRIJAVA I PROVJERA NA OSNOVU ADMINISTRATIVNIH I KVALIFIKACIONIH KRITERIJA </w:t>
      </w:r>
    </w:p>
    <w:p w14:paraId="2E1DDEDA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4AFB148E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  <w:r w:rsidRPr="002A68B1">
        <w:rPr>
          <w:rFonts w:asciiTheme="minorHAnsi" w:hAnsiTheme="minorHAnsi"/>
          <w:sz w:val="22"/>
          <w:szCs w:val="22"/>
          <w:lang w:val="bs-Latn-BA"/>
        </w:rPr>
        <w:t xml:space="preserve">U sklopu prvog koraka, po prijemu i otvaranju prijava, </w:t>
      </w:r>
      <w:r>
        <w:rPr>
          <w:rFonts w:asciiTheme="minorHAnsi" w:hAnsiTheme="minorHAnsi"/>
          <w:sz w:val="22"/>
          <w:szCs w:val="22"/>
          <w:lang w:val="bs-Latn-BA"/>
        </w:rPr>
        <w:t xml:space="preserve">vrši se preselekcija pristiglih prijava na osnovu </w:t>
      </w:r>
      <w:r w:rsidRPr="003E7AB5">
        <w:rPr>
          <w:rFonts w:asciiTheme="minorHAnsi" w:hAnsiTheme="minorHAnsi"/>
          <w:sz w:val="22"/>
          <w:szCs w:val="22"/>
          <w:lang w:val="bs-Latn-BA"/>
        </w:rPr>
        <w:t xml:space="preserve">administrativnih i kvalifikacionih kriterija </w:t>
      </w:r>
      <w:r>
        <w:rPr>
          <w:rFonts w:asciiTheme="minorHAnsi" w:hAnsiTheme="minorHAnsi"/>
          <w:sz w:val="22"/>
          <w:szCs w:val="22"/>
          <w:lang w:val="bs-Latn-BA"/>
        </w:rPr>
        <w:t xml:space="preserve">koji su ujedno i eliminatorni. </w:t>
      </w:r>
    </w:p>
    <w:p w14:paraId="1D5070BE" w14:textId="24B57090" w:rsidR="003E7AB5" w:rsidRDefault="003E7AB5" w:rsidP="003E7AB5">
      <w:pPr>
        <w:pStyle w:val="Text1"/>
        <w:tabs>
          <w:tab w:val="left" w:pos="2608"/>
          <w:tab w:val="left" w:pos="3317"/>
        </w:tabs>
        <w:spacing w:after="0"/>
        <w:ind w:left="0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Ukoliko ni</w:t>
      </w:r>
      <w:r w:rsidR="003F0E6D">
        <w:rPr>
          <w:rFonts w:asciiTheme="minorHAnsi" w:hAnsiTheme="minorHAnsi"/>
          <w:sz w:val="22"/>
          <w:szCs w:val="22"/>
          <w:lang w:val="bs-Latn-BA"/>
        </w:rPr>
        <w:t xml:space="preserve">su </w:t>
      </w:r>
      <w:r>
        <w:rPr>
          <w:rFonts w:asciiTheme="minorHAnsi" w:hAnsiTheme="minorHAnsi"/>
          <w:sz w:val="22"/>
          <w:szCs w:val="22"/>
          <w:lang w:val="bs-Latn-BA"/>
        </w:rPr>
        <w:t>zadovoljen</w:t>
      </w:r>
      <w:r w:rsidR="003F0E6D">
        <w:rPr>
          <w:rFonts w:asciiTheme="minorHAnsi" w:hAnsiTheme="minorHAnsi"/>
          <w:sz w:val="22"/>
          <w:szCs w:val="22"/>
          <w:lang w:val="bs-Latn-BA"/>
        </w:rPr>
        <w:t>i</w:t>
      </w:r>
      <w:r>
        <w:rPr>
          <w:rFonts w:asciiTheme="minorHAnsi" w:hAnsiTheme="minorHAnsi"/>
          <w:sz w:val="22"/>
          <w:szCs w:val="22"/>
          <w:lang w:val="bs-Latn-BA"/>
        </w:rPr>
        <w:t xml:space="preserve"> eliminatorni kriterij</w:t>
      </w:r>
      <w:r w:rsidR="003F0E6D">
        <w:rPr>
          <w:rFonts w:asciiTheme="minorHAnsi" w:hAnsiTheme="minorHAnsi"/>
          <w:sz w:val="22"/>
          <w:szCs w:val="22"/>
          <w:lang w:val="bs-Latn-BA"/>
        </w:rPr>
        <w:t>i</w:t>
      </w:r>
      <w:r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3F0E6D">
        <w:rPr>
          <w:rFonts w:asciiTheme="minorHAnsi" w:hAnsiTheme="minorHAnsi"/>
          <w:sz w:val="22"/>
          <w:szCs w:val="22"/>
          <w:lang w:val="bs-Latn-BA"/>
        </w:rPr>
        <w:t>te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ukoliko je odgovor na jedno od pitanja ispod „NE“, prijedlog projekta neće biti dalje razmatran.</w:t>
      </w:r>
    </w:p>
    <w:p w14:paraId="3201E4BE" w14:textId="77777777" w:rsidR="003E7AB5" w:rsidRPr="002A68B1" w:rsidRDefault="003E7AB5" w:rsidP="003E7AB5">
      <w:pPr>
        <w:pStyle w:val="Text1"/>
        <w:tabs>
          <w:tab w:val="left" w:pos="2608"/>
          <w:tab w:val="left" w:pos="3317"/>
        </w:tabs>
        <w:spacing w:after="0"/>
        <w:ind w:left="360"/>
        <w:rPr>
          <w:rFonts w:asciiTheme="minorHAnsi" w:hAnsiTheme="minorHAnsi"/>
          <w:sz w:val="22"/>
          <w:szCs w:val="22"/>
          <w:lang w:val="bs-Latn-B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08"/>
        <w:gridCol w:w="446"/>
        <w:gridCol w:w="719"/>
        <w:gridCol w:w="668"/>
      </w:tblGrid>
      <w:tr w:rsidR="003E7AB5" w:rsidRPr="002A68B1" w14:paraId="5ED6AD58" w14:textId="77777777" w:rsidTr="00374298">
        <w:trPr>
          <w:trHeight w:val="36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0DB11DF3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FFFFFF"/>
                <w:sz w:val="20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b/>
                <w:bCs/>
                <w:color w:val="FFFFFF"/>
                <w:sz w:val="20"/>
                <w:szCs w:val="22"/>
                <w:lang w:val="bs-Latn-BA"/>
              </w:rPr>
              <w:t>ELIMINATORNI KRITERIJI</w:t>
            </w:r>
          </w:p>
        </w:tc>
      </w:tr>
      <w:tr w:rsidR="003E7AB5" w:rsidRPr="002A68B1" w14:paraId="76257B56" w14:textId="77777777" w:rsidTr="00374298">
        <w:trPr>
          <w:trHeight w:val="265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6CC50067" w14:textId="77777777" w:rsidR="003E7AB5" w:rsidRPr="002A68B1" w:rsidRDefault="003E7AB5" w:rsidP="00FC4700">
            <w:pPr>
              <w:rPr>
                <w:rFonts w:asciiTheme="minorHAnsi" w:hAnsiTheme="minorHAnsi" w:cs="Tahoma"/>
                <w:b/>
                <w:bCs/>
                <w:color w:val="FFFFFF"/>
                <w:sz w:val="20"/>
                <w:szCs w:val="22"/>
                <w:lang w:val="bs-Latn-BA"/>
              </w:rPr>
            </w:pPr>
            <w:r w:rsidRPr="002A68B1">
              <w:rPr>
                <w:rFonts w:asciiTheme="minorHAnsi" w:hAnsiTheme="minorHAnsi" w:cs="Tahoma"/>
                <w:b/>
                <w:bCs/>
                <w:color w:val="FFFFFF"/>
                <w:sz w:val="20"/>
                <w:szCs w:val="22"/>
                <w:lang w:val="bs-Latn-BA"/>
              </w:rPr>
              <w:t>Administrativna evaluacija: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5DC9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F3D74B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  <w:r w:rsidRPr="002A68B1"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  <w:t>DA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297019C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  <w:r w:rsidRPr="002A68B1"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  <w:t>NE</w:t>
            </w:r>
          </w:p>
        </w:tc>
      </w:tr>
      <w:tr w:rsidR="003E7AB5" w:rsidRPr="002A68B1" w14:paraId="653964D3" w14:textId="77777777" w:rsidTr="00374298">
        <w:trPr>
          <w:trHeight w:val="256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FD34" w14:textId="6493446F" w:rsidR="003E7AB5" w:rsidRPr="00374298" w:rsidRDefault="003E7AB5" w:rsidP="00374298">
            <w:pPr>
              <w:jc w:val="both"/>
              <w:rPr>
                <w:rFonts w:asciiTheme="minorHAnsi" w:hAnsiTheme="minorHAnsi" w:cs="Tahoma"/>
                <w:sz w:val="20"/>
                <w:lang w:val="bs-Latn-BA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  <w:t>Prijedlog je dostavljen u utvrđenom roku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B9A8A0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0253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2230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</w:tr>
      <w:tr w:rsidR="003E7AB5" w:rsidRPr="002A68B1" w14:paraId="1E0857B2" w14:textId="77777777" w:rsidTr="00FC4700">
        <w:trPr>
          <w:trHeight w:val="300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0148" w14:textId="00B549F1" w:rsidR="003E7AB5" w:rsidRDefault="003E7AB5" w:rsidP="00FC4700">
            <w:pPr>
              <w:jc w:val="both"/>
              <w:rPr>
                <w:rFonts w:asciiTheme="minorHAnsi" w:hAnsiTheme="minorHAnsi" w:cs="Tahoma"/>
                <w:sz w:val="20"/>
                <w:lang w:val="bs-Latn-BA"/>
              </w:rPr>
            </w:pPr>
            <w:r w:rsidRPr="002A68B1"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  <w:t xml:space="preserve">Ispunjen obrazac prijedloga za </w:t>
            </w:r>
            <w:r w:rsidRPr="002A68B1">
              <w:rPr>
                <w:rFonts w:asciiTheme="minorHAnsi" w:hAnsiTheme="minorHAnsi" w:cs="Tahoma"/>
                <w:sz w:val="20"/>
                <w:lang w:val="bs-Latn-BA"/>
              </w:rPr>
              <w:t xml:space="preserve">programe obuke </w:t>
            </w:r>
            <w:r>
              <w:rPr>
                <w:rFonts w:asciiTheme="minorHAnsi" w:hAnsiTheme="minorHAnsi" w:cs="Tahoma"/>
                <w:sz w:val="20"/>
                <w:lang w:val="bs-Latn-BA"/>
              </w:rPr>
              <w:t xml:space="preserve">ili prekvalifikacije </w:t>
            </w:r>
            <w:r w:rsidRPr="002A68B1">
              <w:rPr>
                <w:rFonts w:asciiTheme="minorHAnsi" w:hAnsiTheme="minorHAnsi" w:cs="Tahoma"/>
                <w:sz w:val="20"/>
                <w:lang w:val="bs-Latn-BA"/>
              </w:rPr>
              <w:t>za potrebnu radnu snagu</w:t>
            </w:r>
          </w:p>
          <w:p w14:paraId="6126CCC5" w14:textId="77777777" w:rsidR="003E7AB5" w:rsidRPr="002A68B1" w:rsidRDefault="003E7AB5" w:rsidP="00FC4700">
            <w:pPr>
              <w:jc w:val="both"/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8273" w14:textId="77777777" w:rsidR="003E7AB5" w:rsidRPr="002A68B1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4A4B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  <w:r w:rsidRPr="002A68B1"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B42" w14:textId="77777777" w:rsidR="003E7AB5" w:rsidRPr="002A68B1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  <w:r w:rsidRPr="002A68B1"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  <w:t> </w:t>
            </w:r>
          </w:p>
        </w:tc>
      </w:tr>
      <w:tr w:rsidR="003E7AB5" w:rsidRPr="002A68B1" w14:paraId="48175BE2" w14:textId="77777777" w:rsidTr="00FC4700">
        <w:trPr>
          <w:trHeight w:val="201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FB4B" w14:textId="7255A8A7" w:rsidR="003E7AB5" w:rsidRDefault="003E7AB5" w:rsidP="00FC4700">
            <w:pPr>
              <w:jc w:val="both"/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  <w:t>Lista i struktura upražnjenih radnih mjesta i p</w:t>
            </w:r>
            <w:r w:rsidRPr="002A68B1"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  <w:t xml:space="preserve">opunjen budžet u traženom formatu </w:t>
            </w:r>
          </w:p>
          <w:p w14:paraId="766D33E0" w14:textId="77777777" w:rsidR="003E7AB5" w:rsidRPr="002A68B1" w:rsidRDefault="003E7AB5" w:rsidP="00FC4700">
            <w:pPr>
              <w:jc w:val="both"/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0B17" w14:textId="77777777" w:rsidR="003E7AB5" w:rsidRPr="002A68B1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4ECB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  <w:r w:rsidRPr="002A68B1"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88A1" w14:textId="77777777" w:rsidR="003E7AB5" w:rsidRPr="002A68B1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  <w:r w:rsidRPr="002A68B1"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  <w:t> </w:t>
            </w:r>
          </w:p>
        </w:tc>
      </w:tr>
      <w:tr w:rsidR="003E7AB5" w:rsidRPr="002A68B1" w14:paraId="62AB552A" w14:textId="77777777" w:rsidTr="00FC4700">
        <w:trPr>
          <w:trHeight w:val="165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D4F" w14:textId="5B33F398" w:rsidR="003E7AB5" w:rsidRDefault="003E7AB5" w:rsidP="00FC4700">
            <w:pPr>
              <w:jc w:val="both"/>
              <w:rPr>
                <w:rFonts w:asciiTheme="minorHAnsi" w:hAnsiTheme="minorHAnsi"/>
                <w:color w:val="000000"/>
                <w:sz w:val="20"/>
                <w:szCs w:val="22"/>
                <w:lang w:val="bs-Latn-BA" w:eastAsia="tr-TR"/>
              </w:rPr>
            </w:pPr>
            <w:r w:rsidRPr="002A68B1">
              <w:rPr>
                <w:rFonts w:asciiTheme="minorHAnsi" w:hAnsiTheme="minorHAnsi"/>
                <w:color w:val="000000"/>
                <w:sz w:val="20"/>
                <w:szCs w:val="22"/>
                <w:lang w:val="bs-Latn-BA" w:eastAsia="tr-TR"/>
              </w:rPr>
              <w:t xml:space="preserve">Kopija registracije </w:t>
            </w:r>
            <w:r>
              <w:rPr>
                <w:rFonts w:asciiTheme="minorHAnsi" w:hAnsiTheme="minorHAnsi"/>
                <w:color w:val="000000"/>
                <w:sz w:val="20"/>
                <w:szCs w:val="22"/>
                <w:lang w:val="bs-Latn-BA" w:eastAsia="tr-TR"/>
              </w:rPr>
              <w:t>MSP</w:t>
            </w:r>
            <w:r w:rsidRPr="002A68B1">
              <w:rPr>
                <w:rFonts w:asciiTheme="minorHAnsi" w:hAnsiTheme="minorHAnsi"/>
                <w:color w:val="000000"/>
                <w:sz w:val="20"/>
                <w:szCs w:val="22"/>
                <w:lang w:val="bs-Latn-BA" w:eastAsia="tr-TR"/>
              </w:rPr>
              <w:t xml:space="preserve"> (prva i posljednja registracija)</w:t>
            </w:r>
          </w:p>
          <w:p w14:paraId="28CD323B" w14:textId="77777777" w:rsidR="003E7AB5" w:rsidRPr="002A68B1" w:rsidRDefault="003E7AB5" w:rsidP="00FC4700">
            <w:pPr>
              <w:jc w:val="both"/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D5CD" w14:textId="77777777" w:rsidR="003E7AB5" w:rsidRPr="002A68B1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078A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  <w:r w:rsidRPr="002A68B1"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32D2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  <w:r w:rsidRPr="002A68B1"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  <w:t> </w:t>
            </w:r>
          </w:p>
        </w:tc>
      </w:tr>
      <w:tr w:rsidR="003E7AB5" w:rsidRPr="002A68B1" w14:paraId="6A6BA726" w14:textId="77777777" w:rsidTr="00FC4700">
        <w:trPr>
          <w:trHeight w:val="201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48A4" w14:textId="4C32BD42" w:rsidR="003E7AB5" w:rsidRPr="00374298" w:rsidRDefault="003E7AB5" w:rsidP="00FC4700">
            <w:pPr>
              <w:jc w:val="both"/>
              <w:rPr>
                <w:rFonts w:asciiTheme="minorHAnsi" w:hAnsiTheme="minorHAnsi"/>
                <w:sz w:val="20"/>
                <w:szCs w:val="22"/>
                <w:lang w:val="bs-Latn-BA" w:eastAsia="en-GB"/>
              </w:rPr>
            </w:pPr>
            <w:r>
              <w:rPr>
                <w:rFonts w:asciiTheme="minorHAnsi" w:hAnsiTheme="minorHAnsi"/>
                <w:sz w:val="20"/>
                <w:szCs w:val="22"/>
                <w:lang w:val="bs-Latn-BA" w:eastAsia="en-GB"/>
              </w:rPr>
              <w:t xml:space="preserve">Bilansi stanja i uspjeha za </w:t>
            </w:r>
            <w:r w:rsidRPr="002A68B1">
              <w:rPr>
                <w:rFonts w:asciiTheme="minorHAnsi" w:hAnsiTheme="minorHAnsi"/>
                <w:sz w:val="20"/>
                <w:szCs w:val="22"/>
                <w:lang w:val="bs-Latn-BA" w:eastAsia="en-GB"/>
              </w:rPr>
              <w:t>2016</w:t>
            </w:r>
            <w:r>
              <w:rPr>
                <w:rFonts w:asciiTheme="minorHAnsi" w:hAnsiTheme="minorHAnsi"/>
                <w:sz w:val="20"/>
                <w:szCs w:val="22"/>
                <w:lang w:val="bs-Latn-BA" w:eastAsia="en-GB"/>
              </w:rPr>
              <w:t>.</w:t>
            </w:r>
            <w:r w:rsidRPr="002A68B1">
              <w:rPr>
                <w:rFonts w:asciiTheme="minorHAnsi" w:hAnsiTheme="minorHAnsi"/>
                <w:sz w:val="20"/>
                <w:szCs w:val="22"/>
                <w:lang w:val="bs-Latn-BA" w:eastAsia="en-GB"/>
              </w:rPr>
              <w:t xml:space="preserve"> i 2017</w:t>
            </w:r>
            <w:r w:rsidR="00374298">
              <w:rPr>
                <w:rFonts w:asciiTheme="minorHAnsi" w:hAnsiTheme="minorHAnsi"/>
                <w:sz w:val="20"/>
                <w:szCs w:val="22"/>
                <w:lang w:val="bs-Latn-BA" w:eastAsia="en-GB"/>
              </w:rPr>
              <w:t>.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B086CE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074C2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C3435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</w:tr>
      <w:tr w:rsidR="003E7AB5" w:rsidRPr="002A68B1" w14:paraId="2F7B1138" w14:textId="77777777" w:rsidTr="00FC4700">
        <w:trPr>
          <w:trHeight w:val="219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E64E" w14:textId="62ED8ED5" w:rsidR="003E7AB5" w:rsidRPr="00374298" w:rsidRDefault="003E7AB5" w:rsidP="00FC4700">
            <w:pPr>
              <w:jc w:val="both"/>
              <w:rPr>
                <w:rFonts w:asciiTheme="minorHAnsi" w:hAnsiTheme="minorHAnsi"/>
                <w:sz w:val="20"/>
                <w:szCs w:val="22"/>
                <w:lang w:val="bs-Latn-BA" w:eastAsia="en-GB"/>
              </w:rPr>
            </w:pPr>
            <w:r w:rsidRPr="002A68B1">
              <w:rPr>
                <w:rFonts w:asciiTheme="minorHAnsi" w:hAnsiTheme="minorHAnsi"/>
                <w:sz w:val="20"/>
                <w:szCs w:val="22"/>
                <w:lang w:val="bs-Latn-BA" w:eastAsia="en-GB"/>
              </w:rPr>
              <w:t>Poresko uvjerenje o izmirenim obavezama (direktni i indirektni porezi)</w:t>
            </w:r>
            <w:r>
              <w:rPr>
                <w:rFonts w:asciiTheme="minorHAnsi" w:hAnsiTheme="minorHAnsi"/>
                <w:sz w:val="20"/>
                <w:szCs w:val="22"/>
                <w:lang w:val="bs-Latn-BA" w:eastAsia="en-GB"/>
              </w:rPr>
              <w:t xml:space="preserve"> koji nisu stariji od </w:t>
            </w:r>
            <w:r w:rsidRPr="00A92748">
              <w:rPr>
                <w:rFonts w:asciiTheme="minorHAnsi" w:hAnsiTheme="minorHAnsi"/>
                <w:sz w:val="20"/>
                <w:szCs w:val="22"/>
                <w:lang w:val="bs-Latn-BA" w:eastAsia="en-GB"/>
              </w:rPr>
              <w:t>tri</w:t>
            </w:r>
            <w:r>
              <w:rPr>
                <w:rFonts w:asciiTheme="minorHAnsi" w:hAnsiTheme="minorHAnsi"/>
                <w:sz w:val="20"/>
                <w:szCs w:val="22"/>
                <w:lang w:val="bs-Latn-BA" w:eastAsia="en-GB"/>
              </w:rPr>
              <w:t xml:space="preserve"> mjeseca od dana isteka ovog Javnog poziva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413194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7BC2E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AFA25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</w:tr>
      <w:tr w:rsidR="003E7AB5" w:rsidRPr="002A68B1" w14:paraId="47037FAF" w14:textId="77777777" w:rsidTr="00374298">
        <w:trPr>
          <w:trHeight w:val="166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FBF2" w14:textId="2218FF2C" w:rsidR="003E7AB5" w:rsidRPr="00374298" w:rsidRDefault="003E7AB5" w:rsidP="00FC4700">
            <w:pPr>
              <w:jc w:val="both"/>
              <w:rPr>
                <w:rFonts w:asciiTheme="minorHAnsi" w:hAnsiTheme="minorHAnsi"/>
                <w:sz w:val="20"/>
                <w:szCs w:val="22"/>
                <w:lang w:val="bs-Latn-BA" w:eastAsia="en-GB"/>
              </w:rPr>
            </w:pPr>
            <w:r w:rsidRPr="002A68B1">
              <w:rPr>
                <w:rFonts w:asciiTheme="minorHAnsi" w:hAnsiTheme="minorHAnsi"/>
                <w:sz w:val="20"/>
                <w:szCs w:val="22"/>
                <w:lang w:val="bs-Latn-BA" w:eastAsia="en-GB"/>
              </w:rPr>
              <w:t xml:space="preserve">Popis uposlenih ovjeren od strane Zavoda za PIO/MIO tj. Poreske </w:t>
            </w:r>
            <w:r>
              <w:rPr>
                <w:rFonts w:asciiTheme="minorHAnsi" w:hAnsiTheme="minorHAnsi"/>
                <w:sz w:val="20"/>
                <w:szCs w:val="22"/>
                <w:lang w:val="bs-Latn-BA" w:eastAsia="en-GB"/>
              </w:rPr>
              <w:t>u</w:t>
            </w:r>
            <w:r w:rsidRPr="002A68B1">
              <w:rPr>
                <w:rFonts w:asciiTheme="minorHAnsi" w:hAnsiTheme="minorHAnsi"/>
                <w:sz w:val="20"/>
                <w:szCs w:val="22"/>
                <w:lang w:val="bs-Latn-BA" w:eastAsia="en-GB"/>
              </w:rPr>
              <w:t>prave</w:t>
            </w:r>
            <w:r w:rsidR="00374298">
              <w:rPr>
                <w:rFonts w:asciiTheme="minorHAnsi" w:hAnsiTheme="minorHAnsi"/>
                <w:sz w:val="20"/>
                <w:szCs w:val="22"/>
                <w:lang w:val="bs-Latn-BA" w:eastAsia="en-GB"/>
              </w:rPr>
              <w:t xml:space="preserve"> ne stariji od jednog mjeseca od dana isteka roka za podnošenje prijave na ovaj javni poziv 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E6900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F0908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A3E43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</w:tr>
      <w:tr w:rsidR="003E7AB5" w:rsidRPr="002A68B1" w14:paraId="0B368E43" w14:textId="77777777" w:rsidTr="00374298">
        <w:trPr>
          <w:trHeight w:val="301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6C46336A" w14:textId="77777777" w:rsidR="003E7AB5" w:rsidRPr="002A68B1" w:rsidRDefault="003E7AB5" w:rsidP="00FC4700">
            <w:pPr>
              <w:rPr>
                <w:rFonts w:asciiTheme="minorHAnsi" w:hAnsiTheme="minorHAnsi" w:cs="Tahoma"/>
                <w:b/>
                <w:bCs/>
                <w:color w:val="FFFFFF"/>
                <w:sz w:val="20"/>
                <w:szCs w:val="22"/>
                <w:lang w:val="bs-Latn-BA"/>
              </w:rPr>
            </w:pPr>
            <w:r w:rsidRPr="002A68B1">
              <w:rPr>
                <w:rFonts w:asciiTheme="minorHAnsi" w:hAnsiTheme="minorHAnsi" w:cs="Tahoma"/>
                <w:b/>
                <w:bCs/>
                <w:color w:val="FFFFFF"/>
                <w:sz w:val="20"/>
                <w:szCs w:val="22"/>
                <w:lang w:val="bs-Latn-BA"/>
              </w:rPr>
              <w:t xml:space="preserve">Kvalifikaciona evaluacija: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575A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F36FCA0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  <w:r w:rsidRPr="002A68B1"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  <w:t>DA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86534E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</w:pPr>
            <w:r w:rsidRPr="002A68B1">
              <w:rPr>
                <w:rFonts w:asciiTheme="minorHAnsi" w:hAnsiTheme="minorHAnsi" w:cs="Tahoma"/>
                <w:b/>
                <w:bCs/>
                <w:color w:val="000000"/>
                <w:sz w:val="20"/>
                <w:szCs w:val="22"/>
                <w:lang w:val="bs-Latn-BA"/>
              </w:rPr>
              <w:t>NE</w:t>
            </w:r>
          </w:p>
        </w:tc>
      </w:tr>
      <w:tr w:rsidR="003E7AB5" w:rsidRPr="002A68B1" w14:paraId="10BCFD89" w14:textId="77777777" w:rsidTr="00FC4700">
        <w:trPr>
          <w:trHeight w:val="476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2128" w14:textId="23697D0E" w:rsidR="003E7AB5" w:rsidRPr="002A68B1" w:rsidRDefault="003E7AB5" w:rsidP="00FC4700">
            <w:pPr>
              <w:jc w:val="both"/>
              <w:rPr>
                <w:rFonts w:asciiTheme="minorHAnsi" w:hAnsiTheme="minorHAnsi" w:cs="Tahoma"/>
                <w:bCs/>
                <w:sz w:val="20"/>
                <w:szCs w:val="22"/>
                <w:lang w:val="bs-Latn-BA"/>
              </w:rPr>
            </w:pPr>
            <w:r w:rsidRPr="002A68B1">
              <w:rPr>
                <w:rFonts w:asciiTheme="minorHAnsi" w:hAnsiTheme="minorHAnsi" w:cs="Tahoma"/>
                <w:bCs/>
                <w:sz w:val="20"/>
                <w:szCs w:val="22"/>
                <w:lang w:val="bs-Latn-BA"/>
              </w:rPr>
              <w:t xml:space="preserve">Predviđene obuke </w:t>
            </w:r>
            <w:r>
              <w:rPr>
                <w:rFonts w:asciiTheme="minorHAnsi" w:hAnsiTheme="minorHAnsi" w:cs="Tahoma"/>
                <w:bCs/>
                <w:sz w:val="20"/>
                <w:szCs w:val="22"/>
                <w:lang w:val="bs-Latn-BA"/>
              </w:rPr>
              <w:t xml:space="preserve">i prekvalifikacije </w:t>
            </w:r>
            <w:r w:rsidRPr="002A68B1">
              <w:rPr>
                <w:rFonts w:asciiTheme="minorHAnsi" w:hAnsiTheme="minorHAnsi" w:cs="Tahoma"/>
                <w:bCs/>
                <w:sz w:val="20"/>
                <w:szCs w:val="22"/>
                <w:lang w:val="bs-Latn-BA"/>
              </w:rPr>
              <w:t>za potrebnu radnu snagu će obezbijediti zapošljavanje osoba koji su prošli obuku sufinansiranu kroz Pro</w:t>
            </w:r>
            <w:r>
              <w:rPr>
                <w:rFonts w:asciiTheme="minorHAnsi" w:hAnsiTheme="minorHAnsi" w:cs="Tahoma"/>
                <w:bCs/>
                <w:sz w:val="20"/>
                <w:szCs w:val="22"/>
                <w:lang w:val="bs-Latn-BA"/>
              </w:rPr>
              <w:t>gram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6DAFD" w14:textId="77777777" w:rsidR="003E7AB5" w:rsidRPr="002A68B1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057C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3D56" w14:textId="77777777" w:rsidR="003E7AB5" w:rsidRPr="002A68B1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</w:p>
        </w:tc>
      </w:tr>
      <w:tr w:rsidR="003E7AB5" w:rsidRPr="002A68B1" w14:paraId="0A7E80A5" w14:textId="77777777" w:rsidTr="00FC4700">
        <w:trPr>
          <w:trHeight w:val="129"/>
          <w:jc w:val="center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2C23" w14:textId="20EF540F" w:rsidR="003E7AB5" w:rsidRPr="002A68B1" w:rsidRDefault="003E7AB5" w:rsidP="00FC4700">
            <w:pPr>
              <w:jc w:val="both"/>
              <w:rPr>
                <w:rFonts w:asciiTheme="minorHAnsi" w:hAnsiTheme="minorHAnsi" w:cs="Tahoma"/>
                <w:bCs/>
                <w:sz w:val="20"/>
                <w:szCs w:val="22"/>
                <w:lang w:val="bs-Latn-BA"/>
              </w:rPr>
            </w:pPr>
            <w:r w:rsidRPr="000B2E6F">
              <w:rPr>
                <w:rFonts w:asciiTheme="minorHAnsi" w:hAnsiTheme="minorHAnsi" w:cs="Tahoma"/>
                <w:bCs/>
                <w:sz w:val="20"/>
                <w:szCs w:val="22"/>
                <w:lang w:val="bs-Latn-BA"/>
              </w:rPr>
              <w:t>Predloženi programi obuke i prekvalifikacije će biti završeni najkasnije do 3</w:t>
            </w:r>
            <w:r>
              <w:rPr>
                <w:rFonts w:asciiTheme="minorHAnsi" w:hAnsiTheme="minorHAnsi" w:cs="Tahoma"/>
                <w:bCs/>
                <w:sz w:val="20"/>
                <w:szCs w:val="22"/>
                <w:lang w:val="bs-Latn-BA"/>
              </w:rPr>
              <w:t>0</w:t>
            </w:r>
            <w:r w:rsidRPr="000B2E6F">
              <w:rPr>
                <w:rFonts w:asciiTheme="minorHAnsi" w:hAnsiTheme="minorHAnsi" w:cs="Tahoma"/>
                <w:bCs/>
                <w:sz w:val="20"/>
                <w:szCs w:val="22"/>
                <w:lang w:val="bs-Latn-BA"/>
              </w:rPr>
              <w:t>.06.2019. godine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B3179" w14:textId="77777777" w:rsidR="003E7AB5" w:rsidRPr="002A68B1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EB57" w14:textId="77777777" w:rsidR="003E7AB5" w:rsidRPr="002A68B1" w:rsidRDefault="003E7AB5" w:rsidP="00FC4700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3029" w14:textId="77777777" w:rsidR="003E7AB5" w:rsidRPr="002A68B1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szCs w:val="22"/>
                <w:lang w:val="bs-Latn-BA"/>
              </w:rPr>
            </w:pPr>
          </w:p>
        </w:tc>
      </w:tr>
    </w:tbl>
    <w:p w14:paraId="3219F510" w14:textId="77777777" w:rsidR="003E7AB5" w:rsidRDefault="003E7AB5" w:rsidP="003E7AB5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Theme="minorHAnsi" w:hAnsiTheme="minorHAnsi"/>
          <w:b/>
          <w:sz w:val="22"/>
          <w:szCs w:val="22"/>
          <w:lang w:val="bs-Latn-BA"/>
        </w:rPr>
      </w:pPr>
    </w:p>
    <w:p w14:paraId="28DB265A" w14:textId="77777777" w:rsidR="003E7AB5" w:rsidRDefault="003E7AB5" w:rsidP="003E7AB5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Theme="minorHAnsi" w:hAnsiTheme="minorHAnsi"/>
          <w:b/>
          <w:sz w:val="22"/>
          <w:szCs w:val="22"/>
          <w:lang w:val="bs-Latn-BA"/>
        </w:rPr>
      </w:pPr>
    </w:p>
    <w:p w14:paraId="7A5B25BB" w14:textId="77777777" w:rsidR="003E7AB5" w:rsidRPr="002A68B1" w:rsidRDefault="003E7AB5" w:rsidP="003E7AB5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Theme="minorHAnsi" w:hAnsiTheme="minorHAnsi"/>
          <w:b/>
          <w:sz w:val="22"/>
          <w:szCs w:val="22"/>
          <w:lang w:val="bs-Latn-BA"/>
        </w:rPr>
      </w:pPr>
      <w:r w:rsidRPr="002A68B1">
        <w:rPr>
          <w:rFonts w:asciiTheme="minorHAnsi" w:hAnsiTheme="minorHAnsi"/>
          <w:b/>
          <w:sz w:val="22"/>
          <w:szCs w:val="22"/>
          <w:lang w:val="bs-Latn-BA"/>
        </w:rPr>
        <w:t xml:space="preserve">KORAK 2. EVALUACIJA PRIJEDLOGA </w:t>
      </w:r>
    </w:p>
    <w:p w14:paraId="15C36B60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04FAFFD8" w14:textId="77777777" w:rsidR="003E7AB5" w:rsidRPr="002A68B1" w:rsidRDefault="003E7AB5" w:rsidP="003E7AB5">
      <w:pPr>
        <w:jc w:val="both"/>
        <w:rPr>
          <w:rFonts w:asciiTheme="minorHAnsi" w:hAnsiTheme="minorHAnsi"/>
          <w:sz w:val="22"/>
          <w:szCs w:val="22"/>
          <w:lang w:val="bs-Latn-BA"/>
        </w:rPr>
      </w:pPr>
      <w:r>
        <w:rPr>
          <w:rFonts w:asciiTheme="minorHAnsi" w:hAnsiTheme="minorHAnsi"/>
          <w:sz w:val="22"/>
          <w:szCs w:val="22"/>
          <w:lang w:val="bs-Latn-BA"/>
        </w:rPr>
        <w:t>Dalja e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valuacija prijava koje su prošle administrativnu provjeru </w:t>
      </w:r>
      <w:r>
        <w:rPr>
          <w:rFonts w:asciiTheme="minorHAnsi" w:hAnsiTheme="minorHAnsi"/>
          <w:sz w:val="22"/>
          <w:szCs w:val="22"/>
          <w:lang w:val="bs-Latn-BA"/>
        </w:rPr>
        <w:t xml:space="preserve">i ispunjavaju eliminatorne kriterije, 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uključuje ocjenu relevantnosti, učinkovitosti te održivosti, a sve u skladu sa </w:t>
      </w:r>
      <w:r>
        <w:rPr>
          <w:rFonts w:asciiTheme="minorHAnsi" w:hAnsiTheme="minorHAnsi"/>
          <w:sz w:val="22"/>
          <w:szCs w:val="22"/>
          <w:lang w:val="bs-Latn-BA"/>
        </w:rPr>
        <w:t xml:space="preserve">sljedećim </w:t>
      </w:r>
      <w:r w:rsidRPr="002A68B1">
        <w:rPr>
          <w:rFonts w:asciiTheme="minorHAnsi" w:hAnsiTheme="minorHAnsi"/>
          <w:sz w:val="22"/>
          <w:szCs w:val="22"/>
          <w:lang w:val="bs-Latn-BA"/>
        </w:rPr>
        <w:t>kriterijima za ocjenjivanje</w:t>
      </w:r>
      <w:r>
        <w:rPr>
          <w:rFonts w:asciiTheme="minorHAnsi" w:hAnsiTheme="minorHAnsi"/>
          <w:sz w:val="22"/>
          <w:szCs w:val="22"/>
          <w:lang w:val="bs-Latn-BA"/>
        </w:rPr>
        <w:t>:</w:t>
      </w:r>
      <w:r w:rsidRPr="002A68B1">
        <w:rPr>
          <w:rFonts w:asciiTheme="minorHAnsi" w:hAnsiTheme="minorHAnsi"/>
          <w:sz w:val="22"/>
          <w:szCs w:val="22"/>
          <w:lang w:val="bs-Latn-BA"/>
        </w:rPr>
        <w:t xml:space="preserve"> </w:t>
      </w:r>
    </w:p>
    <w:p w14:paraId="2C35BD43" w14:textId="77777777" w:rsidR="003E7AB5" w:rsidRDefault="003E7AB5" w:rsidP="003E7AB5">
      <w:pPr>
        <w:jc w:val="both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bookmarkStart w:id="20" w:name="_Toc159211906"/>
      <w:bookmarkStart w:id="21" w:name="_Toc159212662"/>
      <w:bookmarkStart w:id="22" w:name="_Toc159212881"/>
      <w:bookmarkStart w:id="23" w:name="_Toc159213197"/>
    </w:p>
    <w:p w14:paraId="12239AD6" w14:textId="77777777" w:rsidR="003E7AB5" w:rsidRDefault="003E7AB5" w:rsidP="003E7AB5">
      <w:pPr>
        <w:jc w:val="both"/>
        <w:rPr>
          <w:rFonts w:asciiTheme="minorHAnsi" w:hAnsiTheme="minorHAnsi"/>
          <w:b/>
          <w:sz w:val="22"/>
          <w:szCs w:val="22"/>
          <w:u w:val="single"/>
          <w:lang w:val="bs-Latn-BA"/>
        </w:rPr>
      </w:pPr>
      <w:r w:rsidRPr="002A68B1">
        <w:rPr>
          <w:rFonts w:asciiTheme="minorHAnsi" w:hAnsiTheme="minorHAnsi"/>
          <w:b/>
          <w:sz w:val="22"/>
          <w:szCs w:val="22"/>
          <w:u w:val="single"/>
          <w:lang w:val="bs-Latn-BA"/>
        </w:rPr>
        <w:t>Evaluacijska ljestvica</w:t>
      </w:r>
    </w:p>
    <w:tbl>
      <w:tblPr>
        <w:tblW w:w="4948" w:type="pct"/>
        <w:jc w:val="center"/>
        <w:tblLook w:val="04A0" w:firstRow="1" w:lastRow="0" w:firstColumn="1" w:lastColumn="0" w:noHBand="0" w:noVBand="1"/>
      </w:tblPr>
      <w:tblGrid>
        <w:gridCol w:w="8062"/>
        <w:gridCol w:w="241"/>
        <w:gridCol w:w="1332"/>
      </w:tblGrid>
      <w:tr w:rsidR="003E7AB5" w:rsidRPr="00374298" w14:paraId="412DCE12" w14:textId="77777777" w:rsidTr="008856D7">
        <w:trPr>
          <w:trHeight w:val="563"/>
          <w:jc w:val="center"/>
        </w:trPr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C933A9" w14:textId="77777777" w:rsidR="003E7AB5" w:rsidRPr="00374298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/>
                <w:bCs/>
                <w:color w:val="000000"/>
                <w:sz w:val="20"/>
                <w:lang w:val="bs-Latn-BA"/>
              </w:rPr>
              <w:t xml:space="preserve">DODATNI KRITERIJI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A519" w14:textId="77777777" w:rsidR="003E7AB5" w:rsidRPr="00374298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lang w:val="bs-Latn-B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FD8D97" w14:textId="77777777" w:rsidR="003E7AB5" w:rsidRPr="00374298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3E7AB5" w:rsidRPr="00374298" w14:paraId="52520F71" w14:textId="77777777" w:rsidTr="008856D7">
        <w:trPr>
          <w:trHeight w:val="1839"/>
          <w:jc w:val="center"/>
        </w:trPr>
        <w:tc>
          <w:tcPr>
            <w:tcW w:w="418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4F036" w14:textId="4F9CABF7" w:rsidR="003E7AB5" w:rsidRPr="00374298" w:rsidRDefault="003E7AB5" w:rsidP="00FC4700">
            <w:pPr>
              <w:jc w:val="both"/>
              <w:rPr>
                <w:rFonts w:asciiTheme="minorHAnsi" w:hAnsiTheme="minorHAnsi" w:cs="Tahoma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lang w:val="bs-Latn-BA"/>
              </w:rPr>
              <w:t>Ne</w:t>
            </w:r>
            <w:r w:rsidR="00F10846">
              <w:rPr>
                <w:rFonts w:asciiTheme="minorHAnsi" w:hAnsiTheme="minorHAnsi" w:cs="Tahoma"/>
                <w:sz w:val="20"/>
                <w:lang w:val="bs-Latn-BA"/>
              </w:rPr>
              <w:t>t</w:t>
            </w:r>
            <w:r w:rsidRPr="00374298">
              <w:rPr>
                <w:rFonts w:asciiTheme="minorHAnsi" w:hAnsiTheme="minorHAnsi" w:cs="Tahoma"/>
                <w:sz w:val="20"/>
                <w:lang w:val="bs-Latn-BA"/>
              </w:rPr>
              <w:t>to plata za radno mjesto na koje MSP planira uposliti UNDP korisnika, u odnosu na prosječnu neto platu za BiH za august 2018. godine (888,00 KM)</w:t>
            </w:r>
            <w:r w:rsidRPr="00374298">
              <w:rPr>
                <w:rStyle w:val="FootnoteReference"/>
                <w:rFonts w:asciiTheme="minorHAnsi" w:hAnsiTheme="minorHAnsi" w:cstheme="minorHAnsi"/>
                <w:sz w:val="20"/>
                <w:lang w:val="bs-Latn-BA"/>
              </w:rPr>
              <w:footnoteReference w:id="1"/>
            </w:r>
            <w:r w:rsidRPr="00374298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Pr="00374298">
              <w:rPr>
                <w:rFonts w:asciiTheme="minorHAnsi" w:hAnsiTheme="minorHAnsi" w:cs="Tahoma"/>
                <w:sz w:val="20"/>
                <w:lang w:val="bs-Latn-BA"/>
              </w:rPr>
              <w:t>iznosi:</w:t>
            </w:r>
          </w:p>
          <w:p w14:paraId="127FE9F0" w14:textId="77777777" w:rsidR="003E7AB5" w:rsidRPr="00374298" w:rsidRDefault="003E7AB5" w:rsidP="00FC470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szCs w:val="20"/>
                <w:lang w:val="bs-Latn-BA"/>
              </w:rPr>
              <w:t>Preko 100%</w:t>
            </w:r>
          </w:p>
          <w:p w14:paraId="503E5702" w14:textId="77777777" w:rsidR="003E7AB5" w:rsidRPr="00374298" w:rsidRDefault="003E7AB5" w:rsidP="00FC470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szCs w:val="20"/>
                <w:lang w:val="bs-Latn-BA"/>
              </w:rPr>
              <w:t>Od 81 do 100 %</w:t>
            </w:r>
          </w:p>
          <w:p w14:paraId="029CC8C3" w14:textId="77777777" w:rsidR="003E7AB5" w:rsidRPr="00374298" w:rsidRDefault="003E7AB5" w:rsidP="00FC470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szCs w:val="20"/>
                <w:lang w:val="bs-Latn-BA"/>
              </w:rPr>
              <w:t>Od 71 do 80%</w:t>
            </w:r>
          </w:p>
          <w:p w14:paraId="53CE9CEE" w14:textId="77777777" w:rsidR="003E7AB5" w:rsidRPr="00374298" w:rsidRDefault="003E7AB5" w:rsidP="00FC470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szCs w:val="20"/>
                <w:lang w:val="bs-Latn-BA"/>
              </w:rPr>
              <w:t>Od 51% do 70%</w:t>
            </w:r>
          </w:p>
          <w:p w14:paraId="7D59BFFC" w14:textId="77777777" w:rsidR="00332361" w:rsidRPr="00374298" w:rsidRDefault="003E7AB5" w:rsidP="00FC470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szCs w:val="20"/>
                <w:lang w:val="bs-Latn-BA"/>
              </w:rPr>
              <w:t>Do 50%</w:t>
            </w:r>
          </w:p>
          <w:p w14:paraId="38674A3A" w14:textId="454B45A6" w:rsidR="003E7AB5" w:rsidRPr="00374298" w:rsidRDefault="00332361" w:rsidP="00FC470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szCs w:val="20"/>
                <w:lang w:val="bs-Latn-BA"/>
              </w:rPr>
              <w:t>Napomena: ne</w:t>
            </w:r>
            <w:r w:rsidR="00F10846">
              <w:rPr>
                <w:rFonts w:asciiTheme="minorHAnsi" w:hAnsiTheme="minorHAnsi" w:cs="Tahoma"/>
                <w:sz w:val="20"/>
                <w:szCs w:val="20"/>
                <w:lang w:val="bs-Latn-BA"/>
              </w:rPr>
              <w:t>tt</w:t>
            </w:r>
            <w:r w:rsidRPr="00374298">
              <w:rPr>
                <w:rFonts w:asciiTheme="minorHAnsi" w:hAnsiTheme="minorHAnsi" w:cs="Tahoma"/>
                <w:sz w:val="20"/>
                <w:szCs w:val="20"/>
                <w:lang w:val="bs-Latn-BA"/>
              </w:rPr>
              <w:t>o plata ne može biti niža od zakonom definisane minimalne netto plate u FBiH, odnosno RS.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775E6" w14:textId="77777777" w:rsidR="003E7AB5" w:rsidRPr="00374298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lang w:val="bs-Latn-B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BC3A" w14:textId="217367F1" w:rsidR="003E7AB5" w:rsidRPr="00374298" w:rsidRDefault="00332361" w:rsidP="00FC4700">
            <w:pPr>
              <w:jc w:val="right"/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5</w:t>
            </w:r>
            <w:r w:rsidR="003E7AB5"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0</w:t>
            </w:r>
          </w:p>
          <w:p w14:paraId="6757BFFB" w14:textId="0CBB5018" w:rsidR="003E7AB5" w:rsidRPr="00374298" w:rsidRDefault="00332361" w:rsidP="00FC4700">
            <w:pPr>
              <w:jc w:val="right"/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3</w:t>
            </w:r>
            <w:r w:rsidR="003E7AB5"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0</w:t>
            </w:r>
          </w:p>
          <w:p w14:paraId="2C6CE1E5" w14:textId="561328B2" w:rsidR="003E7AB5" w:rsidRPr="00374298" w:rsidRDefault="00332361" w:rsidP="00FC4700">
            <w:pPr>
              <w:jc w:val="right"/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2</w:t>
            </w:r>
            <w:r w:rsidR="003E7AB5"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0</w:t>
            </w:r>
          </w:p>
          <w:p w14:paraId="6822D346" w14:textId="77777777" w:rsidR="003E7AB5" w:rsidRPr="00374298" w:rsidRDefault="003E7AB5" w:rsidP="00FC4700">
            <w:pPr>
              <w:jc w:val="right"/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10</w:t>
            </w:r>
          </w:p>
          <w:p w14:paraId="1B101067" w14:textId="77777777" w:rsidR="003E7AB5" w:rsidRPr="00374298" w:rsidRDefault="003E7AB5" w:rsidP="00FC4700">
            <w:pPr>
              <w:jc w:val="right"/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5</w:t>
            </w:r>
          </w:p>
        </w:tc>
      </w:tr>
      <w:tr w:rsidR="003E7AB5" w:rsidRPr="00374298" w14:paraId="025C87D5" w14:textId="77777777" w:rsidTr="008856D7">
        <w:trPr>
          <w:trHeight w:val="462"/>
          <w:jc w:val="center"/>
        </w:trPr>
        <w:tc>
          <w:tcPr>
            <w:tcW w:w="418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73B97" w14:textId="77777777" w:rsidR="003E7AB5" w:rsidRPr="00374298" w:rsidRDefault="003E7AB5" w:rsidP="00FC4700">
            <w:pPr>
              <w:jc w:val="both"/>
              <w:rPr>
                <w:rFonts w:asciiTheme="minorHAnsi" w:hAnsiTheme="minorHAnsi" w:cs="Tahoma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lang w:val="bs-Latn-BA"/>
              </w:rPr>
              <w:t>MSP ima rast prihoda u 2017. godini u odnosu na 2016. godinu za:</w:t>
            </w:r>
          </w:p>
          <w:p w14:paraId="4925EC04" w14:textId="77777777" w:rsidR="003E7AB5" w:rsidRPr="00374298" w:rsidRDefault="003E7AB5" w:rsidP="00FC470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szCs w:val="20"/>
                <w:lang w:val="bs-Latn-BA"/>
              </w:rPr>
              <w:t xml:space="preserve">Više od 20% </w:t>
            </w:r>
          </w:p>
          <w:p w14:paraId="4EDC3F54" w14:textId="77777777" w:rsidR="003E7AB5" w:rsidRPr="00374298" w:rsidRDefault="003E7AB5" w:rsidP="00FC470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szCs w:val="20"/>
                <w:lang w:val="bs-Latn-BA"/>
              </w:rPr>
              <w:t>Od 10% do 20%</w:t>
            </w:r>
          </w:p>
          <w:p w14:paraId="7276463D" w14:textId="77777777" w:rsidR="003E7AB5" w:rsidRPr="00374298" w:rsidRDefault="003E7AB5" w:rsidP="00FC470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szCs w:val="20"/>
                <w:lang w:val="bs-Latn-BA"/>
              </w:rPr>
              <w:t>Do 9%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71925D" w14:textId="77777777" w:rsidR="003E7AB5" w:rsidRPr="00374298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lang w:val="bs-Latn-B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CB89" w14:textId="77777777" w:rsidR="003E7AB5" w:rsidRPr="00374298" w:rsidRDefault="003E7AB5" w:rsidP="00FC4700">
            <w:pPr>
              <w:jc w:val="right"/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20</w:t>
            </w:r>
          </w:p>
          <w:p w14:paraId="3A7500C4" w14:textId="77777777" w:rsidR="003E7AB5" w:rsidRPr="00374298" w:rsidRDefault="003E7AB5" w:rsidP="00FC4700">
            <w:pPr>
              <w:jc w:val="right"/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10</w:t>
            </w:r>
          </w:p>
          <w:p w14:paraId="35AB294F" w14:textId="77777777" w:rsidR="003E7AB5" w:rsidRPr="00374298" w:rsidRDefault="003E7AB5" w:rsidP="00FC4700">
            <w:pPr>
              <w:jc w:val="right"/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5</w:t>
            </w:r>
          </w:p>
        </w:tc>
      </w:tr>
      <w:tr w:rsidR="003E7AB5" w:rsidRPr="00374298" w14:paraId="7ACD6E21" w14:textId="77777777" w:rsidTr="00374298">
        <w:trPr>
          <w:trHeight w:val="310"/>
          <w:jc w:val="center"/>
        </w:trPr>
        <w:tc>
          <w:tcPr>
            <w:tcW w:w="418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39879" w14:textId="77777777" w:rsidR="003E7AB5" w:rsidRPr="00374298" w:rsidRDefault="003E7AB5" w:rsidP="00FC4700">
            <w:pPr>
              <w:jc w:val="both"/>
              <w:rPr>
                <w:rFonts w:asciiTheme="minorHAnsi" w:hAnsiTheme="minorHAnsi" w:cs="Tahoma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lang w:val="bs-Latn-BA"/>
              </w:rPr>
              <w:t>MSP ima Pravilnik o obuci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D263C" w14:textId="77777777" w:rsidR="003E7AB5" w:rsidRPr="00374298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lang w:val="bs-Latn-B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B932" w14:textId="77777777" w:rsidR="003E7AB5" w:rsidRPr="00374298" w:rsidRDefault="003E7AB5" w:rsidP="00FC4700">
            <w:pPr>
              <w:jc w:val="right"/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10</w:t>
            </w:r>
          </w:p>
        </w:tc>
      </w:tr>
      <w:tr w:rsidR="003E7AB5" w:rsidRPr="00374298" w14:paraId="644C7894" w14:textId="77777777" w:rsidTr="008856D7">
        <w:trPr>
          <w:trHeight w:val="984"/>
          <w:jc w:val="center"/>
        </w:trPr>
        <w:tc>
          <w:tcPr>
            <w:tcW w:w="418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6E651" w14:textId="77777777" w:rsidR="003E7AB5" w:rsidRPr="00374298" w:rsidRDefault="003E7AB5" w:rsidP="00FC4700">
            <w:pPr>
              <w:jc w:val="both"/>
              <w:rPr>
                <w:rFonts w:asciiTheme="minorHAnsi" w:hAnsiTheme="minorHAnsi" w:cs="Tahoma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lang w:val="bs-Latn-BA"/>
              </w:rPr>
              <w:t>Broj komercijalnih veza sa kupcima i dobavljačima i drugim MSP u 2017. i 2018. godini:</w:t>
            </w:r>
          </w:p>
          <w:p w14:paraId="41BE94DB" w14:textId="77777777" w:rsidR="003E7AB5" w:rsidRPr="00374298" w:rsidRDefault="003E7AB5" w:rsidP="00FC47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szCs w:val="20"/>
                <w:lang w:val="bs-Latn-BA"/>
              </w:rPr>
              <w:t xml:space="preserve">Preko 15 komercijalnih veza </w:t>
            </w:r>
          </w:p>
          <w:p w14:paraId="476170D2" w14:textId="77777777" w:rsidR="003E7AB5" w:rsidRPr="00374298" w:rsidRDefault="003E7AB5" w:rsidP="00FC47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szCs w:val="20"/>
                <w:lang w:val="bs-Latn-BA"/>
              </w:rPr>
              <w:t>Od 6 do 15 komercijalnih veza</w:t>
            </w:r>
          </w:p>
          <w:p w14:paraId="00320B46" w14:textId="77777777" w:rsidR="003E7AB5" w:rsidRPr="00374298" w:rsidRDefault="003E7AB5" w:rsidP="00FC47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bs-Latn-BA"/>
              </w:rPr>
            </w:pPr>
            <w:r w:rsidRPr="00374298">
              <w:rPr>
                <w:rFonts w:asciiTheme="minorHAnsi" w:hAnsiTheme="minorHAnsi" w:cs="Tahoma"/>
                <w:sz w:val="20"/>
                <w:szCs w:val="20"/>
                <w:lang w:val="bs-Latn-BA"/>
              </w:rPr>
              <w:t>Do 5 komercijalnih veza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72DE3" w14:textId="77777777" w:rsidR="003E7AB5" w:rsidRPr="00374298" w:rsidRDefault="003E7AB5" w:rsidP="00FC4700">
            <w:pPr>
              <w:rPr>
                <w:rFonts w:asciiTheme="minorHAnsi" w:hAnsiTheme="minorHAnsi" w:cs="Tahoma"/>
                <w:color w:val="000000"/>
                <w:sz w:val="20"/>
                <w:lang w:val="bs-Latn-B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55E" w14:textId="77777777" w:rsidR="003E7AB5" w:rsidRPr="00374298" w:rsidRDefault="003E7AB5" w:rsidP="008856D7">
            <w:pPr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</w:pPr>
          </w:p>
          <w:p w14:paraId="7F71DCD3" w14:textId="77777777" w:rsidR="003E7AB5" w:rsidRPr="00374298" w:rsidRDefault="003E7AB5" w:rsidP="00FC4700">
            <w:pPr>
              <w:jc w:val="right"/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20</w:t>
            </w:r>
          </w:p>
          <w:p w14:paraId="4E317726" w14:textId="77777777" w:rsidR="003E7AB5" w:rsidRPr="00374298" w:rsidRDefault="003E7AB5" w:rsidP="00FC4700">
            <w:pPr>
              <w:jc w:val="right"/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15</w:t>
            </w:r>
          </w:p>
          <w:p w14:paraId="5AB4C73E" w14:textId="77777777" w:rsidR="003E7AB5" w:rsidRPr="00374298" w:rsidRDefault="003E7AB5" w:rsidP="00FC4700">
            <w:pPr>
              <w:jc w:val="right"/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Cs/>
                <w:color w:val="000000"/>
                <w:sz w:val="20"/>
                <w:lang w:val="bs-Latn-BA"/>
              </w:rPr>
              <w:t>10</w:t>
            </w:r>
          </w:p>
        </w:tc>
      </w:tr>
      <w:bookmarkEnd w:id="20"/>
      <w:bookmarkEnd w:id="21"/>
      <w:bookmarkEnd w:id="22"/>
      <w:bookmarkEnd w:id="23"/>
      <w:tr w:rsidR="003E7AB5" w:rsidRPr="00374298" w14:paraId="44F11F03" w14:textId="77777777" w:rsidTr="008856D7">
        <w:trPr>
          <w:trHeight w:val="413"/>
          <w:jc w:val="center"/>
        </w:trPr>
        <w:tc>
          <w:tcPr>
            <w:tcW w:w="4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4BAA48C" w14:textId="77777777" w:rsidR="003E7AB5" w:rsidRPr="00374298" w:rsidRDefault="003E7AB5" w:rsidP="00FC4700">
            <w:pPr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/>
                <w:bCs/>
                <w:color w:val="FFFFFF" w:themeColor="background1"/>
                <w:sz w:val="20"/>
                <w:lang w:val="bs-Latn-BA"/>
              </w:rPr>
              <w:t>Maksimalan broj bodova: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67478671" w14:textId="77777777" w:rsidR="003E7AB5" w:rsidRPr="00374298" w:rsidRDefault="003E7AB5" w:rsidP="00FC4700">
            <w:pPr>
              <w:rPr>
                <w:rFonts w:asciiTheme="minorHAnsi" w:hAnsiTheme="minorHAnsi" w:cs="Tahoma"/>
                <w:color w:val="FFFFFF" w:themeColor="background1"/>
                <w:sz w:val="20"/>
                <w:lang w:val="bs-Latn-BA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DFD995B" w14:textId="367AD660" w:rsidR="003E7AB5" w:rsidRPr="00374298" w:rsidRDefault="00332361" w:rsidP="00FC4700">
            <w:pPr>
              <w:jc w:val="right"/>
              <w:rPr>
                <w:rFonts w:asciiTheme="minorHAnsi" w:hAnsiTheme="minorHAnsi" w:cs="Tahoma"/>
                <w:b/>
                <w:bCs/>
                <w:color w:val="FFFFFF" w:themeColor="background1"/>
                <w:sz w:val="20"/>
                <w:lang w:val="bs-Latn-BA"/>
              </w:rPr>
            </w:pPr>
            <w:r w:rsidRPr="00374298">
              <w:rPr>
                <w:rFonts w:asciiTheme="minorHAnsi" w:hAnsiTheme="minorHAnsi" w:cs="Tahoma"/>
                <w:b/>
                <w:bCs/>
                <w:color w:val="FFFFFF" w:themeColor="background1"/>
                <w:sz w:val="20"/>
                <w:lang w:val="bs-Latn-BA"/>
              </w:rPr>
              <w:t>1</w:t>
            </w:r>
            <w:r w:rsidR="003E7AB5" w:rsidRPr="00374298">
              <w:rPr>
                <w:rFonts w:asciiTheme="minorHAnsi" w:hAnsiTheme="minorHAnsi" w:cs="Tahoma"/>
                <w:b/>
                <w:bCs/>
                <w:color w:val="FFFFFF" w:themeColor="background1"/>
                <w:sz w:val="20"/>
                <w:lang w:val="bs-Latn-BA"/>
              </w:rPr>
              <w:t>00</w:t>
            </w:r>
          </w:p>
        </w:tc>
      </w:tr>
    </w:tbl>
    <w:p w14:paraId="713F7F98" w14:textId="77777777" w:rsidR="003E7AB5" w:rsidRPr="002A68B1" w:rsidRDefault="003E7AB5" w:rsidP="003E7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</w:p>
    <w:p w14:paraId="14778CC1" w14:textId="2332A89F" w:rsidR="003E7AB5" w:rsidRDefault="003E7AB5" w:rsidP="003E7AB5">
      <w:pPr>
        <w:pStyle w:val="NormalWeb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color w:val="000000"/>
          <w:sz w:val="22"/>
          <w:szCs w:val="22"/>
          <w:lang w:val="bs-Latn-BA"/>
        </w:rPr>
      </w:pPr>
      <w:r w:rsidRPr="002A68B1">
        <w:rPr>
          <w:rFonts w:asciiTheme="minorHAnsi" w:hAnsiTheme="minorHAnsi"/>
          <w:color w:val="000000"/>
          <w:sz w:val="22"/>
          <w:szCs w:val="22"/>
          <w:lang w:val="bs-Latn-BA"/>
        </w:rPr>
        <w:t xml:space="preserve">Nakon ocjenjivanja prijedloga u skladu sa navedenim kriterijima, definira se ranglista u skladu sa ostvarenim brojem bodova. </w:t>
      </w:r>
    </w:p>
    <w:p w14:paraId="7054332B" w14:textId="77777777" w:rsidR="003E7AB5" w:rsidRPr="002A68B1" w:rsidRDefault="003E7AB5" w:rsidP="003E7AB5">
      <w:pPr>
        <w:pStyle w:val="NormalWeb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color w:val="000000"/>
          <w:sz w:val="22"/>
          <w:szCs w:val="22"/>
          <w:lang w:val="bs-Latn-BA"/>
        </w:rPr>
      </w:pPr>
    </w:p>
    <w:p w14:paraId="47EA2B90" w14:textId="77777777" w:rsidR="003E7AB5" w:rsidRPr="002A68B1" w:rsidRDefault="003E7AB5" w:rsidP="003E7AB5">
      <w:pPr>
        <w:pStyle w:val="Heading1"/>
        <w:spacing w:before="0" w:after="0"/>
        <w:rPr>
          <w:rFonts w:asciiTheme="minorHAnsi" w:hAnsiTheme="minorHAnsi"/>
          <w:caps/>
          <w:sz w:val="22"/>
          <w:szCs w:val="22"/>
          <w:lang w:val="bs-Latn-BA"/>
        </w:rPr>
      </w:pPr>
      <w:bookmarkStart w:id="24" w:name="_Toc529871689"/>
      <w:r w:rsidRPr="002A68B1">
        <w:rPr>
          <w:rFonts w:asciiTheme="minorHAnsi" w:hAnsiTheme="minorHAnsi"/>
          <w:caps/>
          <w:sz w:val="22"/>
          <w:szCs w:val="22"/>
          <w:lang w:val="bs-Latn-BA"/>
        </w:rPr>
        <w:t>4. Obavijest o rezultatima poziva za iskazivanje interesa</w:t>
      </w:r>
      <w:bookmarkEnd w:id="24"/>
    </w:p>
    <w:p w14:paraId="7D9602BC" w14:textId="77777777" w:rsidR="003E7AB5" w:rsidRPr="002A68B1" w:rsidRDefault="003E7AB5" w:rsidP="003E7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</w:p>
    <w:p w14:paraId="7EF3D4D0" w14:textId="77777777" w:rsidR="003E7AB5" w:rsidRPr="002A68B1" w:rsidRDefault="003E7AB5" w:rsidP="003E7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  <w:r w:rsidRPr="002A68B1">
        <w:rPr>
          <w:rFonts w:asciiTheme="minorHAnsi" w:hAnsiTheme="minorHAnsi"/>
          <w:color w:val="000000"/>
          <w:sz w:val="22"/>
          <w:szCs w:val="22"/>
          <w:lang w:val="bs-Latn-BA"/>
        </w:rPr>
        <w:t>Aplikanti će biti pismeno obaviješteni o rezultatima poziva. Predviđeni indikativni vremenski okvir za provedbu procesa odabira je slijedeći:</w:t>
      </w:r>
    </w:p>
    <w:p w14:paraId="6B382CC4" w14:textId="77777777" w:rsidR="003E7AB5" w:rsidRPr="002A68B1" w:rsidRDefault="003E7AB5" w:rsidP="003E7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510"/>
      </w:tblGrid>
      <w:tr w:rsidR="003E7AB5" w:rsidRPr="002A68B1" w14:paraId="4C800C14" w14:textId="77777777" w:rsidTr="00FC4700">
        <w:tc>
          <w:tcPr>
            <w:tcW w:w="6300" w:type="dxa"/>
            <w:tcBorders>
              <w:bottom w:val="nil"/>
            </w:tcBorders>
            <w:shd w:val="clear" w:color="auto" w:fill="002060"/>
            <w:vAlign w:val="center"/>
          </w:tcPr>
          <w:p w14:paraId="651A491F" w14:textId="77777777" w:rsidR="003E7AB5" w:rsidRPr="002A68B1" w:rsidRDefault="003E7AB5" w:rsidP="00FC4700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2A68B1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AKTIVNOST</w:t>
            </w:r>
          </w:p>
        </w:tc>
        <w:tc>
          <w:tcPr>
            <w:tcW w:w="3510" w:type="dxa"/>
            <w:shd w:val="clear" w:color="auto" w:fill="002060"/>
            <w:vAlign w:val="center"/>
          </w:tcPr>
          <w:p w14:paraId="3C741616" w14:textId="77777777" w:rsidR="003E7AB5" w:rsidRPr="002A68B1" w:rsidRDefault="003E7AB5" w:rsidP="00FC4700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2A68B1"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  <w:t>DATUM</w:t>
            </w:r>
          </w:p>
        </w:tc>
      </w:tr>
      <w:tr w:rsidR="003E7AB5" w:rsidRPr="002A68B1" w14:paraId="5FBC067B" w14:textId="77777777" w:rsidTr="00FC4700">
        <w:trPr>
          <w:trHeight w:val="304"/>
        </w:trPr>
        <w:tc>
          <w:tcPr>
            <w:tcW w:w="6300" w:type="dxa"/>
            <w:shd w:val="clear" w:color="auto" w:fill="FFFFFF"/>
            <w:vAlign w:val="center"/>
          </w:tcPr>
          <w:p w14:paraId="675C3D0C" w14:textId="77777777" w:rsidR="003E7AB5" w:rsidRPr="00CF37FC" w:rsidRDefault="003E7AB5" w:rsidP="00FC4700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CF37FC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 xml:space="preserve">Objava poziva </w:t>
            </w:r>
          </w:p>
        </w:tc>
        <w:tc>
          <w:tcPr>
            <w:tcW w:w="3510" w:type="dxa"/>
            <w:vAlign w:val="center"/>
          </w:tcPr>
          <w:p w14:paraId="589ED0C5" w14:textId="77777777" w:rsidR="003E7AB5" w:rsidRPr="002A68B1" w:rsidRDefault="003E7AB5" w:rsidP="00FC4700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15</w:t>
            </w:r>
            <w:r w:rsidRPr="002A68B1">
              <w:rPr>
                <w:rFonts w:asciiTheme="minorHAnsi" w:hAnsiTheme="minorHAnsi"/>
                <w:sz w:val="22"/>
                <w:szCs w:val="22"/>
                <w:lang w:val="bs-Latn-BA"/>
              </w:rPr>
              <w:t>.1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1</w:t>
            </w:r>
            <w:r w:rsidRPr="002A68B1">
              <w:rPr>
                <w:rFonts w:asciiTheme="minorHAnsi" w:hAnsiTheme="minorHAnsi"/>
                <w:sz w:val="22"/>
                <w:szCs w:val="22"/>
                <w:lang w:val="bs-Latn-BA"/>
              </w:rPr>
              <w:t>.201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8.</w:t>
            </w:r>
          </w:p>
        </w:tc>
      </w:tr>
      <w:tr w:rsidR="003E7AB5" w:rsidRPr="002A68B1" w14:paraId="326AA716" w14:textId="77777777" w:rsidTr="00FC4700">
        <w:trPr>
          <w:trHeight w:val="304"/>
        </w:trPr>
        <w:tc>
          <w:tcPr>
            <w:tcW w:w="6300" w:type="dxa"/>
            <w:shd w:val="clear" w:color="auto" w:fill="FFFFFF"/>
            <w:vAlign w:val="center"/>
          </w:tcPr>
          <w:p w14:paraId="4B51929F" w14:textId="77777777" w:rsidR="003E7AB5" w:rsidRPr="00CF37FC" w:rsidRDefault="003E7AB5" w:rsidP="00FC4700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CF37FC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Krajni rok za dodatne upite i pojašnjenja</w:t>
            </w:r>
          </w:p>
        </w:tc>
        <w:tc>
          <w:tcPr>
            <w:tcW w:w="3510" w:type="dxa"/>
            <w:vAlign w:val="center"/>
          </w:tcPr>
          <w:p w14:paraId="1372B3DB" w14:textId="24885974" w:rsidR="003E7AB5" w:rsidRPr="002A68B1" w:rsidRDefault="00EC7FCF" w:rsidP="00FC4700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2A68B1">
              <w:rPr>
                <w:rFonts w:asciiTheme="minorHAnsi" w:hAnsiTheme="minorHAnsi"/>
                <w:sz w:val="22"/>
                <w:szCs w:val="22"/>
                <w:lang w:val="bs-Latn-BA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9</w:t>
            </w:r>
            <w:r w:rsidR="003E7AB5" w:rsidRPr="002A68B1">
              <w:rPr>
                <w:rFonts w:asciiTheme="minorHAnsi" w:hAnsiTheme="minorHAnsi"/>
                <w:sz w:val="22"/>
                <w:szCs w:val="22"/>
                <w:lang w:val="bs-Latn-BA"/>
              </w:rPr>
              <w:t>.1</w:t>
            </w:r>
            <w:r w:rsidR="003E7AB5">
              <w:rPr>
                <w:rFonts w:asciiTheme="minorHAnsi" w:hAnsiTheme="minorHAnsi"/>
                <w:sz w:val="22"/>
                <w:szCs w:val="22"/>
                <w:lang w:val="bs-Latn-BA"/>
              </w:rPr>
              <w:t>1</w:t>
            </w:r>
            <w:r w:rsidR="003E7AB5" w:rsidRPr="002A68B1">
              <w:rPr>
                <w:rFonts w:asciiTheme="minorHAnsi" w:hAnsiTheme="minorHAnsi"/>
                <w:sz w:val="22"/>
                <w:szCs w:val="22"/>
                <w:lang w:val="bs-Latn-BA"/>
              </w:rPr>
              <w:t>.201</w:t>
            </w:r>
            <w:r w:rsidR="003E7AB5">
              <w:rPr>
                <w:rFonts w:asciiTheme="minorHAnsi" w:hAnsiTheme="minorHAnsi"/>
                <w:sz w:val="22"/>
                <w:szCs w:val="22"/>
                <w:lang w:val="bs-Latn-BA"/>
              </w:rPr>
              <w:t>8.</w:t>
            </w:r>
          </w:p>
        </w:tc>
      </w:tr>
      <w:tr w:rsidR="003E7AB5" w:rsidRPr="002A68B1" w14:paraId="0DB118FA" w14:textId="77777777" w:rsidTr="00FC4700">
        <w:trPr>
          <w:trHeight w:val="304"/>
        </w:trPr>
        <w:tc>
          <w:tcPr>
            <w:tcW w:w="6300" w:type="dxa"/>
            <w:shd w:val="clear" w:color="auto" w:fill="FFFFFF"/>
            <w:vAlign w:val="center"/>
          </w:tcPr>
          <w:p w14:paraId="4098B841" w14:textId="77777777" w:rsidR="003E7AB5" w:rsidRPr="00CF37FC" w:rsidRDefault="003E7AB5" w:rsidP="00FC4700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CF37FC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Rok za podnošenje prijedloga</w:t>
            </w:r>
          </w:p>
        </w:tc>
        <w:tc>
          <w:tcPr>
            <w:tcW w:w="3510" w:type="dxa"/>
            <w:vAlign w:val="center"/>
          </w:tcPr>
          <w:p w14:paraId="3DE17778" w14:textId="1DDC6D77" w:rsidR="003E7AB5" w:rsidRPr="002A68B1" w:rsidRDefault="00EC7FCF" w:rsidP="00FC4700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06</w:t>
            </w:r>
            <w:r w:rsidR="003E7AB5" w:rsidRPr="002A68B1">
              <w:rPr>
                <w:rFonts w:asciiTheme="minorHAnsi" w:hAnsiTheme="minorHAnsi"/>
                <w:sz w:val="22"/>
                <w:szCs w:val="22"/>
                <w:lang w:val="bs-Latn-BA"/>
              </w:rPr>
              <w:t>.1</w:t>
            </w:r>
            <w:r w:rsidR="003E7AB5">
              <w:rPr>
                <w:rFonts w:asciiTheme="minorHAnsi" w:hAnsiTheme="minorHAnsi"/>
                <w:sz w:val="22"/>
                <w:szCs w:val="22"/>
                <w:lang w:val="bs-Latn-BA"/>
              </w:rPr>
              <w:t>2</w:t>
            </w:r>
            <w:r w:rsidR="003E7AB5" w:rsidRPr="002A68B1">
              <w:rPr>
                <w:rFonts w:asciiTheme="minorHAnsi" w:hAnsiTheme="minorHAnsi"/>
                <w:sz w:val="22"/>
                <w:szCs w:val="22"/>
                <w:lang w:val="bs-Latn-BA"/>
              </w:rPr>
              <w:t>.201</w:t>
            </w:r>
            <w:r w:rsidR="003E7AB5">
              <w:rPr>
                <w:rFonts w:asciiTheme="minorHAnsi" w:hAnsiTheme="minorHAnsi"/>
                <w:sz w:val="22"/>
                <w:szCs w:val="22"/>
                <w:lang w:val="bs-Latn-BA"/>
              </w:rPr>
              <w:t>8.</w:t>
            </w:r>
          </w:p>
        </w:tc>
      </w:tr>
      <w:tr w:rsidR="003E7AB5" w:rsidRPr="002A68B1" w14:paraId="26F1FCE3" w14:textId="77777777" w:rsidTr="00FC4700">
        <w:trPr>
          <w:trHeight w:val="304"/>
        </w:trPr>
        <w:tc>
          <w:tcPr>
            <w:tcW w:w="6300" w:type="dxa"/>
            <w:shd w:val="clear" w:color="auto" w:fill="FFFFFF"/>
            <w:vAlign w:val="center"/>
          </w:tcPr>
          <w:p w14:paraId="5E17F540" w14:textId="77777777" w:rsidR="003E7AB5" w:rsidRPr="00CF37FC" w:rsidRDefault="003E7AB5" w:rsidP="00FC4700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CF37FC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Obavijest o konačnim rezultatima poziva</w:t>
            </w:r>
          </w:p>
        </w:tc>
        <w:tc>
          <w:tcPr>
            <w:tcW w:w="3510" w:type="dxa"/>
            <w:vAlign w:val="center"/>
          </w:tcPr>
          <w:p w14:paraId="58288E90" w14:textId="02F0A0C7" w:rsidR="003E7AB5" w:rsidRPr="002A68B1" w:rsidRDefault="00EC7FCF" w:rsidP="00FC4700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2A68B1">
              <w:rPr>
                <w:rFonts w:asciiTheme="minorHAnsi" w:hAnsiTheme="minorHAnsi"/>
                <w:sz w:val="22"/>
                <w:szCs w:val="22"/>
                <w:lang w:val="bs-Latn-BA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7</w:t>
            </w:r>
            <w:r w:rsidR="003E7AB5" w:rsidRPr="002A68B1">
              <w:rPr>
                <w:rFonts w:asciiTheme="minorHAnsi" w:hAnsiTheme="minorHAnsi"/>
                <w:sz w:val="22"/>
                <w:szCs w:val="22"/>
                <w:lang w:val="bs-Latn-BA"/>
              </w:rPr>
              <w:t>.</w:t>
            </w:r>
            <w:r w:rsidR="003E7AB5">
              <w:rPr>
                <w:rFonts w:asciiTheme="minorHAnsi" w:hAnsiTheme="minorHAnsi"/>
                <w:sz w:val="22"/>
                <w:szCs w:val="22"/>
                <w:lang w:val="bs-Latn-BA"/>
              </w:rPr>
              <w:t>12</w:t>
            </w:r>
            <w:r w:rsidR="003E7AB5" w:rsidRPr="002A68B1">
              <w:rPr>
                <w:rFonts w:asciiTheme="minorHAnsi" w:hAnsiTheme="minorHAnsi"/>
                <w:sz w:val="22"/>
                <w:szCs w:val="22"/>
                <w:lang w:val="bs-Latn-BA"/>
              </w:rPr>
              <w:t>.201</w:t>
            </w:r>
            <w:r w:rsidR="003E7AB5">
              <w:rPr>
                <w:rFonts w:asciiTheme="minorHAnsi" w:hAnsiTheme="minorHAnsi"/>
                <w:sz w:val="22"/>
                <w:szCs w:val="22"/>
                <w:lang w:val="bs-Latn-BA"/>
              </w:rPr>
              <w:t>8.</w:t>
            </w:r>
          </w:p>
        </w:tc>
      </w:tr>
      <w:tr w:rsidR="003E7AB5" w:rsidRPr="002A68B1" w14:paraId="2C6064B2" w14:textId="77777777" w:rsidTr="00FC4700">
        <w:trPr>
          <w:trHeight w:val="304"/>
        </w:trPr>
        <w:tc>
          <w:tcPr>
            <w:tcW w:w="6300" w:type="dxa"/>
            <w:shd w:val="clear" w:color="auto" w:fill="FFFFFF"/>
            <w:vAlign w:val="center"/>
          </w:tcPr>
          <w:p w14:paraId="2C7F4A63" w14:textId="77777777" w:rsidR="003E7AB5" w:rsidRPr="00CF37FC" w:rsidRDefault="003E7AB5" w:rsidP="00FC4700">
            <w:pPr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CF37FC">
              <w:rPr>
                <w:rFonts w:asciiTheme="minorHAnsi" w:hAnsiTheme="minorHAnsi"/>
                <w:bCs/>
                <w:sz w:val="22"/>
                <w:szCs w:val="22"/>
                <w:lang w:val="bs-Latn-BA"/>
              </w:rPr>
              <w:t>Potpisivanje ugovora sa odabranim MSP</w:t>
            </w:r>
          </w:p>
        </w:tc>
        <w:tc>
          <w:tcPr>
            <w:tcW w:w="3510" w:type="dxa"/>
            <w:vAlign w:val="center"/>
          </w:tcPr>
          <w:p w14:paraId="2A557B1A" w14:textId="77777777" w:rsidR="003E7AB5" w:rsidRPr="002A68B1" w:rsidRDefault="003E7AB5" w:rsidP="00FC4700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20</w:t>
            </w:r>
            <w:r w:rsidRPr="002A68B1">
              <w:rPr>
                <w:rFonts w:asciiTheme="minorHAnsi" w:hAnsiTheme="minorHAnsi"/>
                <w:sz w:val="22"/>
                <w:szCs w:val="22"/>
                <w:lang w:val="bs-Latn-BA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12</w:t>
            </w:r>
            <w:r w:rsidRPr="002A68B1">
              <w:rPr>
                <w:rFonts w:asciiTheme="minorHAnsi" w:hAnsiTheme="minorHAnsi"/>
                <w:sz w:val="22"/>
                <w:szCs w:val="22"/>
                <w:lang w:val="bs-Latn-BA"/>
              </w:rPr>
              <w:t>.201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8.</w:t>
            </w:r>
            <w:r w:rsidRPr="002A68B1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</w:p>
        </w:tc>
      </w:tr>
    </w:tbl>
    <w:p w14:paraId="0903C8C0" w14:textId="77777777" w:rsidR="003E7AB5" w:rsidRPr="002A68B1" w:rsidRDefault="003E7AB5" w:rsidP="003E7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</w:p>
    <w:p w14:paraId="0981F416" w14:textId="77777777" w:rsidR="003E7AB5" w:rsidRPr="003E7AB5" w:rsidRDefault="003E7AB5" w:rsidP="003E7AB5">
      <w:pPr>
        <w:rPr>
          <w:lang w:val="bs-Latn-BA"/>
        </w:rPr>
      </w:pPr>
    </w:p>
    <w:sectPr w:rsidR="003E7AB5" w:rsidRPr="003E7AB5" w:rsidSect="00374298">
      <w:pgSz w:w="11906" w:h="16838" w:code="9"/>
      <w:pgMar w:top="850" w:right="1080" w:bottom="1138" w:left="1080" w:header="56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6DEB" w14:textId="77777777" w:rsidR="00125BDD" w:rsidRDefault="00125BDD" w:rsidP="00FF3E2C">
      <w:r>
        <w:separator/>
      </w:r>
    </w:p>
  </w:endnote>
  <w:endnote w:type="continuationSeparator" w:id="0">
    <w:p w14:paraId="6361EA58" w14:textId="77777777" w:rsidR="00125BDD" w:rsidRDefault="00125BDD" w:rsidP="00FF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B5742" w14:textId="77777777" w:rsidR="00C436B8" w:rsidRDefault="00C436B8" w:rsidP="004A7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F23C4" w14:textId="77777777" w:rsidR="00C436B8" w:rsidRDefault="00C436B8" w:rsidP="004A7F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BB62" w14:textId="7AE817E6" w:rsidR="00C436B8" w:rsidRPr="001436E7" w:rsidRDefault="00C436B8" w:rsidP="004A7F1A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18"/>
      </w:rPr>
    </w:pPr>
    <w:r w:rsidRPr="001436E7">
      <w:rPr>
        <w:rStyle w:val="PageNumber"/>
        <w:rFonts w:asciiTheme="minorHAnsi" w:hAnsiTheme="minorHAnsi"/>
        <w:sz w:val="18"/>
      </w:rPr>
      <w:fldChar w:fldCharType="begin"/>
    </w:r>
    <w:r w:rsidRPr="001436E7">
      <w:rPr>
        <w:rStyle w:val="PageNumber"/>
        <w:rFonts w:asciiTheme="minorHAnsi" w:hAnsiTheme="minorHAnsi"/>
        <w:sz w:val="18"/>
      </w:rPr>
      <w:instrText xml:space="preserve">PAGE  </w:instrText>
    </w:r>
    <w:r w:rsidRPr="001436E7">
      <w:rPr>
        <w:rStyle w:val="PageNumber"/>
        <w:rFonts w:asciiTheme="minorHAnsi" w:hAnsiTheme="minorHAnsi"/>
        <w:sz w:val="18"/>
      </w:rPr>
      <w:fldChar w:fldCharType="separate"/>
    </w:r>
    <w:r>
      <w:rPr>
        <w:rStyle w:val="PageNumber"/>
        <w:rFonts w:asciiTheme="minorHAnsi" w:hAnsiTheme="minorHAnsi"/>
        <w:noProof/>
        <w:sz w:val="18"/>
      </w:rPr>
      <w:t>7</w:t>
    </w:r>
    <w:r w:rsidRPr="001436E7">
      <w:rPr>
        <w:rStyle w:val="PageNumber"/>
        <w:rFonts w:asciiTheme="minorHAnsi" w:hAnsiTheme="minorHAnsi"/>
        <w:sz w:val="18"/>
      </w:rPr>
      <w:fldChar w:fldCharType="end"/>
    </w:r>
  </w:p>
  <w:p w14:paraId="44A27033" w14:textId="77777777" w:rsidR="00C436B8" w:rsidRPr="005B7E00" w:rsidRDefault="00C436B8" w:rsidP="004A7F1A">
    <w:pPr>
      <w:pStyle w:val="Footer"/>
      <w:tabs>
        <w:tab w:val="right" w:pos="9639"/>
      </w:tabs>
      <w:ind w:right="360"/>
      <w:rPr>
        <w:rFonts w:ascii="Times New Roman" w:hAnsi="Times New Roman"/>
        <w:b/>
        <w:sz w:val="20"/>
      </w:rPr>
    </w:pPr>
    <w:r w:rsidRPr="005B7E00">
      <w:rPr>
        <w:rFonts w:ascii="Times New Roman" w:hAnsi="Times New Roman"/>
        <w:b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0A9F" w14:textId="04C7F21E" w:rsidR="00C436B8" w:rsidRDefault="00C436B8" w:rsidP="004A7F1A">
    <w:pPr>
      <w:pStyle w:val="Footer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1CA6781" w14:textId="77777777" w:rsidR="00C436B8" w:rsidRPr="006B6272" w:rsidRDefault="00C436B8" w:rsidP="004A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5A02D" w14:textId="77777777" w:rsidR="00125BDD" w:rsidRDefault="00125BDD" w:rsidP="00FF3E2C">
      <w:r>
        <w:separator/>
      </w:r>
    </w:p>
  </w:footnote>
  <w:footnote w:type="continuationSeparator" w:id="0">
    <w:p w14:paraId="6BA222CC" w14:textId="77777777" w:rsidR="00125BDD" w:rsidRDefault="00125BDD" w:rsidP="00FF3E2C">
      <w:r>
        <w:continuationSeparator/>
      </w:r>
    </w:p>
  </w:footnote>
  <w:footnote w:id="1">
    <w:p w14:paraId="1CA20811" w14:textId="77777777" w:rsidR="00C436B8" w:rsidRPr="00EF6559" w:rsidRDefault="00C436B8" w:rsidP="003E7AB5">
      <w:pPr>
        <w:pStyle w:val="FootnoteText"/>
        <w:rPr>
          <w:rFonts w:asciiTheme="minorHAnsi" w:hAnsiTheme="minorHAnsi" w:cstheme="minorHAnsi"/>
          <w:sz w:val="16"/>
          <w:lang w:val="bs-Latn-BA"/>
        </w:rPr>
      </w:pPr>
      <w:r w:rsidRPr="00EF6559">
        <w:rPr>
          <w:rStyle w:val="FootnoteReference"/>
          <w:rFonts w:asciiTheme="minorHAnsi" w:hAnsiTheme="minorHAnsi" w:cstheme="minorHAnsi"/>
          <w:sz w:val="12"/>
        </w:rPr>
        <w:footnoteRef/>
      </w:r>
      <w:r w:rsidRPr="00EF6559">
        <w:rPr>
          <w:rFonts w:asciiTheme="minorHAnsi" w:hAnsiTheme="minorHAnsi" w:cstheme="minorHAnsi"/>
          <w:sz w:val="16"/>
        </w:rPr>
        <w:t xml:space="preserve"> </w:t>
      </w:r>
      <w:hyperlink r:id="rId1" w:history="1">
        <w:r w:rsidRPr="00EF6559">
          <w:rPr>
            <w:rStyle w:val="Hyperlink"/>
            <w:rFonts w:asciiTheme="minorHAnsi" w:hAnsiTheme="minorHAnsi" w:cstheme="minorHAnsi"/>
            <w:sz w:val="16"/>
          </w:rPr>
          <w:t>http://www.bhas.ba/</w:t>
        </w:r>
      </w:hyperlink>
      <w:r w:rsidRPr="00EF6559">
        <w:rPr>
          <w:rFonts w:asciiTheme="minorHAnsi" w:hAnsiTheme="minorHAnsi" w:cstheme="minorHAnsi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F09"/>
    <w:multiLevelType w:val="hybridMultilevel"/>
    <w:tmpl w:val="8618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6FAF"/>
    <w:multiLevelType w:val="hybridMultilevel"/>
    <w:tmpl w:val="D046A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C0A09"/>
    <w:multiLevelType w:val="hybridMultilevel"/>
    <w:tmpl w:val="414EDA4A"/>
    <w:lvl w:ilvl="0" w:tplc="8EE09944">
      <w:start w:val="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58A"/>
    <w:multiLevelType w:val="multilevel"/>
    <w:tmpl w:val="5B986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6A05AA"/>
    <w:multiLevelType w:val="hybridMultilevel"/>
    <w:tmpl w:val="F7A65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27B03EB3"/>
    <w:multiLevelType w:val="hybridMultilevel"/>
    <w:tmpl w:val="1046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823EE"/>
    <w:multiLevelType w:val="hybridMultilevel"/>
    <w:tmpl w:val="369E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0257"/>
    <w:multiLevelType w:val="hybridMultilevel"/>
    <w:tmpl w:val="F7EA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4B78"/>
    <w:multiLevelType w:val="hybridMultilevel"/>
    <w:tmpl w:val="05A4D5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96D35"/>
    <w:multiLevelType w:val="hybridMultilevel"/>
    <w:tmpl w:val="F7A6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6EA"/>
    <w:multiLevelType w:val="hybridMultilevel"/>
    <w:tmpl w:val="8A3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32E0C"/>
    <w:multiLevelType w:val="hybridMultilevel"/>
    <w:tmpl w:val="F7A65D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002452"/>
    <w:multiLevelType w:val="hybridMultilevel"/>
    <w:tmpl w:val="03008E4E"/>
    <w:lvl w:ilvl="0" w:tplc="31D2A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01C7D"/>
    <w:multiLevelType w:val="hybridMultilevel"/>
    <w:tmpl w:val="F7A65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67E46"/>
    <w:multiLevelType w:val="multilevel"/>
    <w:tmpl w:val="1262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701ED9"/>
    <w:multiLevelType w:val="hybridMultilevel"/>
    <w:tmpl w:val="2DFA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94244"/>
    <w:multiLevelType w:val="hybridMultilevel"/>
    <w:tmpl w:val="3E5A8970"/>
    <w:lvl w:ilvl="0" w:tplc="2D4E6A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0E9"/>
    <w:multiLevelType w:val="hybridMultilevel"/>
    <w:tmpl w:val="53F4422A"/>
    <w:lvl w:ilvl="0" w:tplc="81D41A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E2A9F"/>
    <w:multiLevelType w:val="hybridMultilevel"/>
    <w:tmpl w:val="5FCA5C54"/>
    <w:lvl w:ilvl="0" w:tplc="EB1C57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58E57F77"/>
    <w:multiLevelType w:val="multilevel"/>
    <w:tmpl w:val="1A24342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437" w:hanging="108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44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62226BE9"/>
    <w:multiLevelType w:val="hybridMultilevel"/>
    <w:tmpl w:val="20BE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42552"/>
    <w:multiLevelType w:val="hybridMultilevel"/>
    <w:tmpl w:val="58EA67C8"/>
    <w:lvl w:ilvl="0" w:tplc="F1D8A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A47C1"/>
    <w:multiLevelType w:val="hybridMultilevel"/>
    <w:tmpl w:val="E2D8280C"/>
    <w:lvl w:ilvl="0" w:tplc="665C6D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86912"/>
    <w:multiLevelType w:val="hybridMultilevel"/>
    <w:tmpl w:val="513E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D356E"/>
    <w:multiLevelType w:val="hybridMultilevel"/>
    <w:tmpl w:val="E890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534AE"/>
    <w:multiLevelType w:val="hybridMultilevel"/>
    <w:tmpl w:val="B3B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0C42BC"/>
    <w:multiLevelType w:val="hybridMultilevel"/>
    <w:tmpl w:val="65A854F8"/>
    <w:lvl w:ilvl="0" w:tplc="3B860E42">
      <w:start w:val="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05856"/>
    <w:multiLevelType w:val="hybridMultilevel"/>
    <w:tmpl w:val="1046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5"/>
  </w:num>
  <w:num w:numId="5">
    <w:abstractNumId w:val="30"/>
  </w:num>
  <w:num w:numId="6">
    <w:abstractNumId w:val="9"/>
  </w:num>
  <w:num w:numId="7">
    <w:abstractNumId w:val="8"/>
  </w:num>
  <w:num w:numId="8">
    <w:abstractNumId w:val="24"/>
  </w:num>
  <w:num w:numId="9">
    <w:abstractNumId w:val="28"/>
  </w:num>
  <w:num w:numId="10">
    <w:abstractNumId w:val="29"/>
  </w:num>
  <w:num w:numId="11">
    <w:abstractNumId w:val="18"/>
  </w:num>
  <w:num w:numId="12">
    <w:abstractNumId w:val="1"/>
  </w:num>
  <w:num w:numId="13">
    <w:abstractNumId w:val="27"/>
  </w:num>
  <w:num w:numId="14">
    <w:abstractNumId w:val="7"/>
  </w:num>
  <w:num w:numId="15">
    <w:abstractNumId w:val="17"/>
  </w:num>
  <w:num w:numId="16">
    <w:abstractNumId w:val="26"/>
  </w:num>
  <w:num w:numId="17">
    <w:abstractNumId w:val="11"/>
  </w:num>
  <w:num w:numId="18">
    <w:abstractNumId w:val="25"/>
  </w:num>
  <w:num w:numId="19">
    <w:abstractNumId w:val="1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10"/>
  </w:num>
  <w:num w:numId="24">
    <w:abstractNumId w:val="0"/>
  </w:num>
  <w:num w:numId="25">
    <w:abstractNumId w:val="4"/>
  </w:num>
  <w:num w:numId="26">
    <w:abstractNumId w:val="14"/>
  </w:num>
  <w:num w:numId="27">
    <w:abstractNumId w:val="12"/>
  </w:num>
  <w:num w:numId="28">
    <w:abstractNumId w:val="6"/>
  </w:num>
  <w:num w:numId="29">
    <w:abstractNumId w:val="32"/>
  </w:num>
  <w:num w:numId="30">
    <w:abstractNumId w:val="19"/>
  </w:num>
  <w:num w:numId="31">
    <w:abstractNumId w:val="31"/>
  </w:num>
  <w:num w:numId="32">
    <w:abstractNumId w:val="2"/>
  </w:num>
  <w:num w:numId="33">
    <w:abstractNumId w:val="3"/>
  </w:num>
  <w:num w:numId="3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2C"/>
    <w:rsid w:val="000020FC"/>
    <w:rsid w:val="0000656C"/>
    <w:rsid w:val="00007301"/>
    <w:rsid w:val="00011B46"/>
    <w:rsid w:val="00013FAB"/>
    <w:rsid w:val="000154D7"/>
    <w:rsid w:val="00017734"/>
    <w:rsid w:val="00017D67"/>
    <w:rsid w:val="000202A1"/>
    <w:rsid w:val="00020604"/>
    <w:rsid w:val="00020620"/>
    <w:rsid w:val="000225B3"/>
    <w:rsid w:val="00024DEF"/>
    <w:rsid w:val="000268F7"/>
    <w:rsid w:val="0002696E"/>
    <w:rsid w:val="00030CAD"/>
    <w:rsid w:val="0003277C"/>
    <w:rsid w:val="00032BEF"/>
    <w:rsid w:val="00032DA2"/>
    <w:rsid w:val="000435A3"/>
    <w:rsid w:val="00043799"/>
    <w:rsid w:val="00046BB7"/>
    <w:rsid w:val="00053931"/>
    <w:rsid w:val="0005622C"/>
    <w:rsid w:val="00057852"/>
    <w:rsid w:val="0006016A"/>
    <w:rsid w:val="00060375"/>
    <w:rsid w:val="00064DA6"/>
    <w:rsid w:val="0006509F"/>
    <w:rsid w:val="000657C9"/>
    <w:rsid w:val="00070101"/>
    <w:rsid w:val="000731A0"/>
    <w:rsid w:val="00075091"/>
    <w:rsid w:val="000804B9"/>
    <w:rsid w:val="000839B1"/>
    <w:rsid w:val="00083A28"/>
    <w:rsid w:val="00084AA2"/>
    <w:rsid w:val="00084BBD"/>
    <w:rsid w:val="00090439"/>
    <w:rsid w:val="00091827"/>
    <w:rsid w:val="0009305B"/>
    <w:rsid w:val="000977FD"/>
    <w:rsid w:val="000A1344"/>
    <w:rsid w:val="000A14D5"/>
    <w:rsid w:val="000A16AC"/>
    <w:rsid w:val="000A1926"/>
    <w:rsid w:val="000A2783"/>
    <w:rsid w:val="000A4DAE"/>
    <w:rsid w:val="000A5E94"/>
    <w:rsid w:val="000A63A1"/>
    <w:rsid w:val="000B0AE6"/>
    <w:rsid w:val="000B25BB"/>
    <w:rsid w:val="000B2603"/>
    <w:rsid w:val="000B2E6F"/>
    <w:rsid w:val="000B42FF"/>
    <w:rsid w:val="000B561A"/>
    <w:rsid w:val="000B5675"/>
    <w:rsid w:val="000B6895"/>
    <w:rsid w:val="000C06F0"/>
    <w:rsid w:val="000C1420"/>
    <w:rsid w:val="000C1591"/>
    <w:rsid w:val="000C33FC"/>
    <w:rsid w:val="000C4B90"/>
    <w:rsid w:val="000C51FE"/>
    <w:rsid w:val="000C68EA"/>
    <w:rsid w:val="000D28CA"/>
    <w:rsid w:val="000D356E"/>
    <w:rsid w:val="000D4DBB"/>
    <w:rsid w:val="000E4CDA"/>
    <w:rsid w:val="000E5436"/>
    <w:rsid w:val="000F07B6"/>
    <w:rsid w:val="000F0E43"/>
    <w:rsid w:val="000F1B6A"/>
    <w:rsid w:val="000F46DD"/>
    <w:rsid w:val="000F549C"/>
    <w:rsid w:val="000F5D96"/>
    <w:rsid w:val="00100516"/>
    <w:rsid w:val="001025D6"/>
    <w:rsid w:val="00102777"/>
    <w:rsid w:val="00110FEE"/>
    <w:rsid w:val="0011365D"/>
    <w:rsid w:val="00113F4A"/>
    <w:rsid w:val="00116EE0"/>
    <w:rsid w:val="00120CF9"/>
    <w:rsid w:val="00123469"/>
    <w:rsid w:val="00124451"/>
    <w:rsid w:val="00125498"/>
    <w:rsid w:val="00125BDD"/>
    <w:rsid w:val="00126EC3"/>
    <w:rsid w:val="001303C8"/>
    <w:rsid w:val="00131411"/>
    <w:rsid w:val="001316BC"/>
    <w:rsid w:val="00134735"/>
    <w:rsid w:val="0014007D"/>
    <w:rsid w:val="00140BEF"/>
    <w:rsid w:val="00141E67"/>
    <w:rsid w:val="00150F32"/>
    <w:rsid w:val="00151F53"/>
    <w:rsid w:val="00153401"/>
    <w:rsid w:val="0015620C"/>
    <w:rsid w:val="001563BA"/>
    <w:rsid w:val="00157E55"/>
    <w:rsid w:val="00163B9F"/>
    <w:rsid w:val="0016542B"/>
    <w:rsid w:val="00171258"/>
    <w:rsid w:val="00181C2C"/>
    <w:rsid w:val="001821D1"/>
    <w:rsid w:val="001826E1"/>
    <w:rsid w:val="00182BB2"/>
    <w:rsid w:val="00182F4F"/>
    <w:rsid w:val="001865E8"/>
    <w:rsid w:val="00186B65"/>
    <w:rsid w:val="00193F8C"/>
    <w:rsid w:val="0019762A"/>
    <w:rsid w:val="001A2CF9"/>
    <w:rsid w:val="001A462D"/>
    <w:rsid w:val="001A62D5"/>
    <w:rsid w:val="001A704F"/>
    <w:rsid w:val="001A70DE"/>
    <w:rsid w:val="001B1E54"/>
    <w:rsid w:val="001B28FC"/>
    <w:rsid w:val="001B3EA6"/>
    <w:rsid w:val="001B4EFF"/>
    <w:rsid w:val="001B5817"/>
    <w:rsid w:val="001C1CEB"/>
    <w:rsid w:val="001C1F19"/>
    <w:rsid w:val="001C3608"/>
    <w:rsid w:val="001C4574"/>
    <w:rsid w:val="001C563A"/>
    <w:rsid w:val="001D5AFE"/>
    <w:rsid w:val="001D762D"/>
    <w:rsid w:val="001D79E9"/>
    <w:rsid w:val="001E112B"/>
    <w:rsid w:val="001E117A"/>
    <w:rsid w:val="001E2E22"/>
    <w:rsid w:val="001E4076"/>
    <w:rsid w:val="001E5735"/>
    <w:rsid w:val="001F052C"/>
    <w:rsid w:val="001F109C"/>
    <w:rsid w:val="001F1110"/>
    <w:rsid w:val="001F116F"/>
    <w:rsid w:val="001F17C3"/>
    <w:rsid w:val="001F1F25"/>
    <w:rsid w:val="001F464D"/>
    <w:rsid w:val="001F4ABF"/>
    <w:rsid w:val="001F503E"/>
    <w:rsid w:val="001F5222"/>
    <w:rsid w:val="001F5420"/>
    <w:rsid w:val="001F6A2F"/>
    <w:rsid w:val="001F71D6"/>
    <w:rsid w:val="00201855"/>
    <w:rsid w:val="002023EF"/>
    <w:rsid w:val="00203404"/>
    <w:rsid w:val="00206143"/>
    <w:rsid w:val="00206B4B"/>
    <w:rsid w:val="00210C26"/>
    <w:rsid w:val="00214018"/>
    <w:rsid w:val="00216B1A"/>
    <w:rsid w:val="00222FFC"/>
    <w:rsid w:val="0022420C"/>
    <w:rsid w:val="00226E41"/>
    <w:rsid w:val="00230D65"/>
    <w:rsid w:val="002401AA"/>
    <w:rsid w:val="00240763"/>
    <w:rsid w:val="002409FF"/>
    <w:rsid w:val="0024179C"/>
    <w:rsid w:val="00245F29"/>
    <w:rsid w:val="00252E3F"/>
    <w:rsid w:val="00253D5E"/>
    <w:rsid w:val="002543B6"/>
    <w:rsid w:val="00256EC5"/>
    <w:rsid w:val="002574F5"/>
    <w:rsid w:val="002635AF"/>
    <w:rsid w:val="00263A11"/>
    <w:rsid w:val="00267FDF"/>
    <w:rsid w:val="002721F0"/>
    <w:rsid w:val="00272D4C"/>
    <w:rsid w:val="00272DED"/>
    <w:rsid w:val="0027359B"/>
    <w:rsid w:val="00274807"/>
    <w:rsid w:val="00274DDC"/>
    <w:rsid w:val="00275851"/>
    <w:rsid w:val="0027646A"/>
    <w:rsid w:val="002821B3"/>
    <w:rsid w:val="002833C8"/>
    <w:rsid w:val="00283F9E"/>
    <w:rsid w:val="00286447"/>
    <w:rsid w:val="002875A3"/>
    <w:rsid w:val="002915E0"/>
    <w:rsid w:val="0029532E"/>
    <w:rsid w:val="00295A77"/>
    <w:rsid w:val="0029721F"/>
    <w:rsid w:val="00297C6D"/>
    <w:rsid w:val="002A4B1D"/>
    <w:rsid w:val="002A568F"/>
    <w:rsid w:val="002A68B1"/>
    <w:rsid w:val="002B080B"/>
    <w:rsid w:val="002B0F45"/>
    <w:rsid w:val="002B14C3"/>
    <w:rsid w:val="002B278F"/>
    <w:rsid w:val="002B5256"/>
    <w:rsid w:val="002C1A56"/>
    <w:rsid w:val="002C2993"/>
    <w:rsid w:val="002C3345"/>
    <w:rsid w:val="002C33B6"/>
    <w:rsid w:val="002C3837"/>
    <w:rsid w:val="002C4E35"/>
    <w:rsid w:val="002C4FA9"/>
    <w:rsid w:val="002D26A8"/>
    <w:rsid w:val="002D3754"/>
    <w:rsid w:val="002D4822"/>
    <w:rsid w:val="002D5776"/>
    <w:rsid w:val="002D5E01"/>
    <w:rsid w:val="002D6678"/>
    <w:rsid w:val="002D7110"/>
    <w:rsid w:val="002E01B0"/>
    <w:rsid w:val="002E3B54"/>
    <w:rsid w:val="002E6761"/>
    <w:rsid w:val="002E67BA"/>
    <w:rsid w:val="002E7092"/>
    <w:rsid w:val="002F01D2"/>
    <w:rsid w:val="002F1FA0"/>
    <w:rsid w:val="002F46D4"/>
    <w:rsid w:val="002F5A0D"/>
    <w:rsid w:val="0030088E"/>
    <w:rsid w:val="00301181"/>
    <w:rsid w:val="00304AAE"/>
    <w:rsid w:val="00305B87"/>
    <w:rsid w:val="003100A2"/>
    <w:rsid w:val="00310CD3"/>
    <w:rsid w:val="00311064"/>
    <w:rsid w:val="00311D37"/>
    <w:rsid w:val="003122C4"/>
    <w:rsid w:val="003128EF"/>
    <w:rsid w:val="003133BD"/>
    <w:rsid w:val="0031457C"/>
    <w:rsid w:val="00314A2E"/>
    <w:rsid w:val="00315E50"/>
    <w:rsid w:val="0031612C"/>
    <w:rsid w:val="003202DA"/>
    <w:rsid w:val="00323503"/>
    <w:rsid w:val="00326750"/>
    <w:rsid w:val="00327987"/>
    <w:rsid w:val="00330A28"/>
    <w:rsid w:val="00332361"/>
    <w:rsid w:val="00334553"/>
    <w:rsid w:val="00334FC6"/>
    <w:rsid w:val="003356B7"/>
    <w:rsid w:val="00336121"/>
    <w:rsid w:val="003364D1"/>
    <w:rsid w:val="0033759D"/>
    <w:rsid w:val="00343D43"/>
    <w:rsid w:val="0034460C"/>
    <w:rsid w:val="00345982"/>
    <w:rsid w:val="003465E3"/>
    <w:rsid w:val="003467A8"/>
    <w:rsid w:val="00350D1B"/>
    <w:rsid w:val="00351E7F"/>
    <w:rsid w:val="0035358F"/>
    <w:rsid w:val="0035711B"/>
    <w:rsid w:val="00357A59"/>
    <w:rsid w:val="0036075A"/>
    <w:rsid w:val="00360F92"/>
    <w:rsid w:val="00362C35"/>
    <w:rsid w:val="0036373F"/>
    <w:rsid w:val="00365C0E"/>
    <w:rsid w:val="00365E53"/>
    <w:rsid w:val="00367171"/>
    <w:rsid w:val="00373109"/>
    <w:rsid w:val="00374298"/>
    <w:rsid w:val="00380456"/>
    <w:rsid w:val="00381A0B"/>
    <w:rsid w:val="00382D75"/>
    <w:rsid w:val="00383FC6"/>
    <w:rsid w:val="00386556"/>
    <w:rsid w:val="00390E27"/>
    <w:rsid w:val="00393F3E"/>
    <w:rsid w:val="00395D67"/>
    <w:rsid w:val="003A2C1B"/>
    <w:rsid w:val="003A2D82"/>
    <w:rsid w:val="003A686F"/>
    <w:rsid w:val="003A6B68"/>
    <w:rsid w:val="003B1C5B"/>
    <w:rsid w:val="003B323F"/>
    <w:rsid w:val="003B32A4"/>
    <w:rsid w:val="003B5C39"/>
    <w:rsid w:val="003C1022"/>
    <w:rsid w:val="003C2F55"/>
    <w:rsid w:val="003C5952"/>
    <w:rsid w:val="003C7074"/>
    <w:rsid w:val="003D1B11"/>
    <w:rsid w:val="003D710F"/>
    <w:rsid w:val="003D7F60"/>
    <w:rsid w:val="003E18A6"/>
    <w:rsid w:val="003E1DD1"/>
    <w:rsid w:val="003E2806"/>
    <w:rsid w:val="003E2B39"/>
    <w:rsid w:val="003E2C59"/>
    <w:rsid w:val="003E66DC"/>
    <w:rsid w:val="003E7AB5"/>
    <w:rsid w:val="003F0E6D"/>
    <w:rsid w:val="00402EB8"/>
    <w:rsid w:val="00402F2D"/>
    <w:rsid w:val="004033AF"/>
    <w:rsid w:val="0040605F"/>
    <w:rsid w:val="0041115F"/>
    <w:rsid w:val="004125DF"/>
    <w:rsid w:val="00415A0E"/>
    <w:rsid w:val="00416727"/>
    <w:rsid w:val="004167B1"/>
    <w:rsid w:val="00416D51"/>
    <w:rsid w:val="004249CF"/>
    <w:rsid w:val="00424C5A"/>
    <w:rsid w:val="00427CE3"/>
    <w:rsid w:val="004305C7"/>
    <w:rsid w:val="00431A19"/>
    <w:rsid w:val="0043218E"/>
    <w:rsid w:val="00436D80"/>
    <w:rsid w:val="00436EDF"/>
    <w:rsid w:val="0043774D"/>
    <w:rsid w:val="00441224"/>
    <w:rsid w:val="004412E3"/>
    <w:rsid w:val="004424A1"/>
    <w:rsid w:val="00442CA6"/>
    <w:rsid w:val="00444930"/>
    <w:rsid w:val="00453967"/>
    <w:rsid w:val="00453D58"/>
    <w:rsid w:val="00454713"/>
    <w:rsid w:val="00454B9C"/>
    <w:rsid w:val="00455FFF"/>
    <w:rsid w:val="00470CFE"/>
    <w:rsid w:val="0047600E"/>
    <w:rsid w:val="00476048"/>
    <w:rsid w:val="004775F0"/>
    <w:rsid w:val="0048008F"/>
    <w:rsid w:val="00480A07"/>
    <w:rsid w:val="00482FF9"/>
    <w:rsid w:val="004856CE"/>
    <w:rsid w:val="00485700"/>
    <w:rsid w:val="00486219"/>
    <w:rsid w:val="00490053"/>
    <w:rsid w:val="00494B7B"/>
    <w:rsid w:val="00494D9D"/>
    <w:rsid w:val="004A039D"/>
    <w:rsid w:val="004A4F45"/>
    <w:rsid w:val="004A6023"/>
    <w:rsid w:val="004A7F1A"/>
    <w:rsid w:val="004B424A"/>
    <w:rsid w:val="004B577D"/>
    <w:rsid w:val="004B6A89"/>
    <w:rsid w:val="004C3DFA"/>
    <w:rsid w:val="004D0703"/>
    <w:rsid w:val="004D2EF4"/>
    <w:rsid w:val="004D72B2"/>
    <w:rsid w:val="004E0257"/>
    <w:rsid w:val="004E2654"/>
    <w:rsid w:val="004E3BAF"/>
    <w:rsid w:val="004F206B"/>
    <w:rsid w:val="004F3F23"/>
    <w:rsid w:val="004F6C77"/>
    <w:rsid w:val="00500224"/>
    <w:rsid w:val="00500547"/>
    <w:rsid w:val="00502C9A"/>
    <w:rsid w:val="005031E9"/>
    <w:rsid w:val="00506C19"/>
    <w:rsid w:val="0050704C"/>
    <w:rsid w:val="005106AD"/>
    <w:rsid w:val="005129E3"/>
    <w:rsid w:val="00513750"/>
    <w:rsid w:val="00514326"/>
    <w:rsid w:val="005164C8"/>
    <w:rsid w:val="00516C01"/>
    <w:rsid w:val="00517C9E"/>
    <w:rsid w:val="00520815"/>
    <w:rsid w:val="00521D1F"/>
    <w:rsid w:val="005236E9"/>
    <w:rsid w:val="00524B1E"/>
    <w:rsid w:val="00525587"/>
    <w:rsid w:val="00527149"/>
    <w:rsid w:val="00527E51"/>
    <w:rsid w:val="00531A4B"/>
    <w:rsid w:val="00532CB4"/>
    <w:rsid w:val="00532E09"/>
    <w:rsid w:val="00533550"/>
    <w:rsid w:val="00536728"/>
    <w:rsid w:val="005377CE"/>
    <w:rsid w:val="00541FC8"/>
    <w:rsid w:val="005427E4"/>
    <w:rsid w:val="00544C21"/>
    <w:rsid w:val="005456DA"/>
    <w:rsid w:val="00546CC5"/>
    <w:rsid w:val="00550380"/>
    <w:rsid w:val="00551304"/>
    <w:rsid w:val="00553C72"/>
    <w:rsid w:val="00554F5A"/>
    <w:rsid w:val="00556F2F"/>
    <w:rsid w:val="00557332"/>
    <w:rsid w:val="00557897"/>
    <w:rsid w:val="00557A99"/>
    <w:rsid w:val="00567CB8"/>
    <w:rsid w:val="00581E70"/>
    <w:rsid w:val="0058220F"/>
    <w:rsid w:val="00592FF3"/>
    <w:rsid w:val="00593253"/>
    <w:rsid w:val="00593D66"/>
    <w:rsid w:val="00594A60"/>
    <w:rsid w:val="005957D7"/>
    <w:rsid w:val="005A0646"/>
    <w:rsid w:val="005A17E4"/>
    <w:rsid w:val="005A3BEF"/>
    <w:rsid w:val="005A5D80"/>
    <w:rsid w:val="005A5E02"/>
    <w:rsid w:val="005A6594"/>
    <w:rsid w:val="005A69FD"/>
    <w:rsid w:val="005A6F59"/>
    <w:rsid w:val="005B2344"/>
    <w:rsid w:val="005B2E58"/>
    <w:rsid w:val="005B5226"/>
    <w:rsid w:val="005B66EF"/>
    <w:rsid w:val="005B67BE"/>
    <w:rsid w:val="005B7E09"/>
    <w:rsid w:val="005C0EBE"/>
    <w:rsid w:val="005C1F59"/>
    <w:rsid w:val="005C203B"/>
    <w:rsid w:val="005D2A74"/>
    <w:rsid w:val="005D3897"/>
    <w:rsid w:val="005D573D"/>
    <w:rsid w:val="005E12E4"/>
    <w:rsid w:val="005E2510"/>
    <w:rsid w:val="005E3183"/>
    <w:rsid w:val="005E3E41"/>
    <w:rsid w:val="005E5917"/>
    <w:rsid w:val="005E7BA5"/>
    <w:rsid w:val="005F00DC"/>
    <w:rsid w:val="005F466C"/>
    <w:rsid w:val="005F72E7"/>
    <w:rsid w:val="0060338F"/>
    <w:rsid w:val="00603CC7"/>
    <w:rsid w:val="0060498C"/>
    <w:rsid w:val="00605E81"/>
    <w:rsid w:val="006109B5"/>
    <w:rsid w:val="00610B28"/>
    <w:rsid w:val="00611D82"/>
    <w:rsid w:val="00613444"/>
    <w:rsid w:val="00615E1A"/>
    <w:rsid w:val="0062353F"/>
    <w:rsid w:val="00624FA7"/>
    <w:rsid w:val="006257A5"/>
    <w:rsid w:val="006263B0"/>
    <w:rsid w:val="006274C6"/>
    <w:rsid w:val="0063317A"/>
    <w:rsid w:val="0063356B"/>
    <w:rsid w:val="006348D5"/>
    <w:rsid w:val="0063585A"/>
    <w:rsid w:val="00637365"/>
    <w:rsid w:val="0063743A"/>
    <w:rsid w:val="00640751"/>
    <w:rsid w:val="00640F08"/>
    <w:rsid w:val="006446AC"/>
    <w:rsid w:val="00645E24"/>
    <w:rsid w:val="00646B45"/>
    <w:rsid w:val="00646D00"/>
    <w:rsid w:val="00647563"/>
    <w:rsid w:val="0065411E"/>
    <w:rsid w:val="006554DC"/>
    <w:rsid w:val="00655D5D"/>
    <w:rsid w:val="00661A38"/>
    <w:rsid w:val="006632DD"/>
    <w:rsid w:val="006633B3"/>
    <w:rsid w:val="0066400A"/>
    <w:rsid w:val="00667BF3"/>
    <w:rsid w:val="00670571"/>
    <w:rsid w:val="00673CC9"/>
    <w:rsid w:val="00674B7D"/>
    <w:rsid w:val="006802CB"/>
    <w:rsid w:val="00680C5A"/>
    <w:rsid w:val="00687CED"/>
    <w:rsid w:val="00690541"/>
    <w:rsid w:val="00690984"/>
    <w:rsid w:val="006914EB"/>
    <w:rsid w:val="00691BFB"/>
    <w:rsid w:val="00693D8C"/>
    <w:rsid w:val="00694574"/>
    <w:rsid w:val="00694CD8"/>
    <w:rsid w:val="0069658E"/>
    <w:rsid w:val="00697589"/>
    <w:rsid w:val="00697650"/>
    <w:rsid w:val="006A011C"/>
    <w:rsid w:val="006A413B"/>
    <w:rsid w:val="006A707B"/>
    <w:rsid w:val="006A7C47"/>
    <w:rsid w:val="006B027C"/>
    <w:rsid w:val="006B0301"/>
    <w:rsid w:val="006B53EA"/>
    <w:rsid w:val="006B76EA"/>
    <w:rsid w:val="006B7F76"/>
    <w:rsid w:val="006C2220"/>
    <w:rsid w:val="006C2EEE"/>
    <w:rsid w:val="006C4C02"/>
    <w:rsid w:val="006C52BE"/>
    <w:rsid w:val="006C5796"/>
    <w:rsid w:val="006C7D73"/>
    <w:rsid w:val="006C7E71"/>
    <w:rsid w:val="006D03DE"/>
    <w:rsid w:val="006D04DE"/>
    <w:rsid w:val="006D0610"/>
    <w:rsid w:val="006D1CEE"/>
    <w:rsid w:val="006D2478"/>
    <w:rsid w:val="006D2ABC"/>
    <w:rsid w:val="006E2518"/>
    <w:rsid w:val="006E4416"/>
    <w:rsid w:val="006E6069"/>
    <w:rsid w:val="006F0F5E"/>
    <w:rsid w:val="006F1BA4"/>
    <w:rsid w:val="006F2504"/>
    <w:rsid w:val="006F4723"/>
    <w:rsid w:val="006F5749"/>
    <w:rsid w:val="006F787F"/>
    <w:rsid w:val="00703CEE"/>
    <w:rsid w:val="00705E3D"/>
    <w:rsid w:val="007100D8"/>
    <w:rsid w:val="007134E3"/>
    <w:rsid w:val="00713E6C"/>
    <w:rsid w:val="00713FC1"/>
    <w:rsid w:val="0072202E"/>
    <w:rsid w:val="00722219"/>
    <w:rsid w:val="0072639F"/>
    <w:rsid w:val="00727BEF"/>
    <w:rsid w:val="00731C52"/>
    <w:rsid w:val="00737D41"/>
    <w:rsid w:val="00737F1A"/>
    <w:rsid w:val="007409B4"/>
    <w:rsid w:val="00740EC7"/>
    <w:rsid w:val="00743A8F"/>
    <w:rsid w:val="0074447E"/>
    <w:rsid w:val="00745164"/>
    <w:rsid w:val="00746CBE"/>
    <w:rsid w:val="00752BD8"/>
    <w:rsid w:val="00753BD4"/>
    <w:rsid w:val="00753D70"/>
    <w:rsid w:val="00753FA3"/>
    <w:rsid w:val="007549F4"/>
    <w:rsid w:val="00756EE2"/>
    <w:rsid w:val="007575F7"/>
    <w:rsid w:val="00763666"/>
    <w:rsid w:val="00763EC0"/>
    <w:rsid w:val="00763FF4"/>
    <w:rsid w:val="007642E6"/>
    <w:rsid w:val="00764B05"/>
    <w:rsid w:val="00765E29"/>
    <w:rsid w:val="00766392"/>
    <w:rsid w:val="00766D19"/>
    <w:rsid w:val="00775314"/>
    <w:rsid w:val="00777C81"/>
    <w:rsid w:val="00780ABD"/>
    <w:rsid w:val="007817F1"/>
    <w:rsid w:val="00782A2D"/>
    <w:rsid w:val="007830A7"/>
    <w:rsid w:val="007951DD"/>
    <w:rsid w:val="0079526D"/>
    <w:rsid w:val="007957D5"/>
    <w:rsid w:val="00795E56"/>
    <w:rsid w:val="007A38CC"/>
    <w:rsid w:val="007A62F9"/>
    <w:rsid w:val="007A7D6B"/>
    <w:rsid w:val="007B2300"/>
    <w:rsid w:val="007B3CAA"/>
    <w:rsid w:val="007B4A00"/>
    <w:rsid w:val="007B6DA1"/>
    <w:rsid w:val="007B7CCB"/>
    <w:rsid w:val="007C03FF"/>
    <w:rsid w:val="007C1F51"/>
    <w:rsid w:val="007C2907"/>
    <w:rsid w:val="007C3834"/>
    <w:rsid w:val="007C4750"/>
    <w:rsid w:val="007C78A6"/>
    <w:rsid w:val="007D1130"/>
    <w:rsid w:val="007D152A"/>
    <w:rsid w:val="007D242C"/>
    <w:rsid w:val="007D2B95"/>
    <w:rsid w:val="007E1DBD"/>
    <w:rsid w:val="007E479D"/>
    <w:rsid w:val="007E54BA"/>
    <w:rsid w:val="007E7864"/>
    <w:rsid w:val="007F0A11"/>
    <w:rsid w:val="007F0DEF"/>
    <w:rsid w:val="007F168A"/>
    <w:rsid w:val="007F2F19"/>
    <w:rsid w:val="007F4A39"/>
    <w:rsid w:val="007F5321"/>
    <w:rsid w:val="007F550B"/>
    <w:rsid w:val="008017BE"/>
    <w:rsid w:val="00802048"/>
    <w:rsid w:val="00802635"/>
    <w:rsid w:val="0080480D"/>
    <w:rsid w:val="00807940"/>
    <w:rsid w:val="0081313F"/>
    <w:rsid w:val="00813C98"/>
    <w:rsid w:val="00817340"/>
    <w:rsid w:val="00817D29"/>
    <w:rsid w:val="00822594"/>
    <w:rsid w:val="00825695"/>
    <w:rsid w:val="00830318"/>
    <w:rsid w:val="0083670D"/>
    <w:rsid w:val="00840E46"/>
    <w:rsid w:val="008443B2"/>
    <w:rsid w:val="0084492D"/>
    <w:rsid w:val="008462A7"/>
    <w:rsid w:val="008546CD"/>
    <w:rsid w:val="00855E2F"/>
    <w:rsid w:val="008620DD"/>
    <w:rsid w:val="00866D05"/>
    <w:rsid w:val="00867A0F"/>
    <w:rsid w:val="00870C4F"/>
    <w:rsid w:val="00873C6E"/>
    <w:rsid w:val="0087553E"/>
    <w:rsid w:val="00881A72"/>
    <w:rsid w:val="00881AD5"/>
    <w:rsid w:val="00881EF4"/>
    <w:rsid w:val="00883575"/>
    <w:rsid w:val="00884EA0"/>
    <w:rsid w:val="008856D7"/>
    <w:rsid w:val="00886AD2"/>
    <w:rsid w:val="00890D46"/>
    <w:rsid w:val="00895225"/>
    <w:rsid w:val="008A1524"/>
    <w:rsid w:val="008A2272"/>
    <w:rsid w:val="008A2939"/>
    <w:rsid w:val="008A32B3"/>
    <w:rsid w:val="008A4107"/>
    <w:rsid w:val="008A4118"/>
    <w:rsid w:val="008A601B"/>
    <w:rsid w:val="008A7907"/>
    <w:rsid w:val="008A7C9D"/>
    <w:rsid w:val="008B2911"/>
    <w:rsid w:val="008B2F5A"/>
    <w:rsid w:val="008B5988"/>
    <w:rsid w:val="008B606B"/>
    <w:rsid w:val="008B7229"/>
    <w:rsid w:val="008B77A2"/>
    <w:rsid w:val="008C0BC1"/>
    <w:rsid w:val="008C212C"/>
    <w:rsid w:val="008C33A9"/>
    <w:rsid w:val="008C6A17"/>
    <w:rsid w:val="008D1ED5"/>
    <w:rsid w:val="008D4AC8"/>
    <w:rsid w:val="008D4D5E"/>
    <w:rsid w:val="008D5144"/>
    <w:rsid w:val="008D60BD"/>
    <w:rsid w:val="008D778C"/>
    <w:rsid w:val="008E083E"/>
    <w:rsid w:val="008E2EB4"/>
    <w:rsid w:val="008E38BC"/>
    <w:rsid w:val="008E41F8"/>
    <w:rsid w:val="008E572A"/>
    <w:rsid w:val="008E7026"/>
    <w:rsid w:val="008F0BEF"/>
    <w:rsid w:val="008F33A0"/>
    <w:rsid w:val="008F7442"/>
    <w:rsid w:val="009002F1"/>
    <w:rsid w:val="0090066E"/>
    <w:rsid w:val="0090101F"/>
    <w:rsid w:val="00911EDB"/>
    <w:rsid w:val="00922544"/>
    <w:rsid w:val="0092417C"/>
    <w:rsid w:val="0092444D"/>
    <w:rsid w:val="0092538A"/>
    <w:rsid w:val="00932871"/>
    <w:rsid w:val="00936C46"/>
    <w:rsid w:val="009370A6"/>
    <w:rsid w:val="00937CA5"/>
    <w:rsid w:val="00940D1F"/>
    <w:rsid w:val="00942CBF"/>
    <w:rsid w:val="009437FD"/>
    <w:rsid w:val="0094448E"/>
    <w:rsid w:val="00945265"/>
    <w:rsid w:val="00952EBC"/>
    <w:rsid w:val="00955051"/>
    <w:rsid w:val="0095713C"/>
    <w:rsid w:val="00957FDE"/>
    <w:rsid w:val="009615C7"/>
    <w:rsid w:val="0096236B"/>
    <w:rsid w:val="009627D3"/>
    <w:rsid w:val="00963EA6"/>
    <w:rsid w:val="009643B5"/>
    <w:rsid w:val="00967396"/>
    <w:rsid w:val="00967A30"/>
    <w:rsid w:val="0098253D"/>
    <w:rsid w:val="00985567"/>
    <w:rsid w:val="00985ED6"/>
    <w:rsid w:val="0098655D"/>
    <w:rsid w:val="00987335"/>
    <w:rsid w:val="0099087B"/>
    <w:rsid w:val="00993CA3"/>
    <w:rsid w:val="00993D4B"/>
    <w:rsid w:val="00994AB1"/>
    <w:rsid w:val="00996A28"/>
    <w:rsid w:val="00996EDA"/>
    <w:rsid w:val="009A0A10"/>
    <w:rsid w:val="009A1F14"/>
    <w:rsid w:val="009A2B0B"/>
    <w:rsid w:val="009A6097"/>
    <w:rsid w:val="009A76CF"/>
    <w:rsid w:val="009B1767"/>
    <w:rsid w:val="009B241B"/>
    <w:rsid w:val="009B2E63"/>
    <w:rsid w:val="009B4CFB"/>
    <w:rsid w:val="009B4FA2"/>
    <w:rsid w:val="009B55FB"/>
    <w:rsid w:val="009C0E65"/>
    <w:rsid w:val="009C5FA6"/>
    <w:rsid w:val="009C6131"/>
    <w:rsid w:val="009C6DEE"/>
    <w:rsid w:val="009C7793"/>
    <w:rsid w:val="009D648B"/>
    <w:rsid w:val="009D77E8"/>
    <w:rsid w:val="009E037F"/>
    <w:rsid w:val="009E0A92"/>
    <w:rsid w:val="009E1325"/>
    <w:rsid w:val="009E6901"/>
    <w:rsid w:val="009F05C8"/>
    <w:rsid w:val="009F20AB"/>
    <w:rsid w:val="009F387D"/>
    <w:rsid w:val="009F3C1F"/>
    <w:rsid w:val="009F6624"/>
    <w:rsid w:val="00A003FD"/>
    <w:rsid w:val="00A00585"/>
    <w:rsid w:val="00A011D3"/>
    <w:rsid w:val="00A0194C"/>
    <w:rsid w:val="00A01A49"/>
    <w:rsid w:val="00A01FFD"/>
    <w:rsid w:val="00A03D3A"/>
    <w:rsid w:val="00A12206"/>
    <w:rsid w:val="00A138AF"/>
    <w:rsid w:val="00A15F75"/>
    <w:rsid w:val="00A24A88"/>
    <w:rsid w:val="00A24EED"/>
    <w:rsid w:val="00A25D13"/>
    <w:rsid w:val="00A26ABA"/>
    <w:rsid w:val="00A36E9F"/>
    <w:rsid w:val="00A42F86"/>
    <w:rsid w:val="00A47331"/>
    <w:rsid w:val="00A50394"/>
    <w:rsid w:val="00A531B4"/>
    <w:rsid w:val="00A537E0"/>
    <w:rsid w:val="00A53AEA"/>
    <w:rsid w:val="00A564D2"/>
    <w:rsid w:val="00A61F22"/>
    <w:rsid w:val="00A63CA6"/>
    <w:rsid w:val="00A659D7"/>
    <w:rsid w:val="00A67223"/>
    <w:rsid w:val="00A71CF1"/>
    <w:rsid w:val="00A7244D"/>
    <w:rsid w:val="00A73C85"/>
    <w:rsid w:val="00A7675A"/>
    <w:rsid w:val="00A80092"/>
    <w:rsid w:val="00A800BD"/>
    <w:rsid w:val="00A812FE"/>
    <w:rsid w:val="00A83167"/>
    <w:rsid w:val="00A83A14"/>
    <w:rsid w:val="00A84600"/>
    <w:rsid w:val="00A85F91"/>
    <w:rsid w:val="00A8652C"/>
    <w:rsid w:val="00A8724E"/>
    <w:rsid w:val="00A92748"/>
    <w:rsid w:val="00A93FD5"/>
    <w:rsid w:val="00A96772"/>
    <w:rsid w:val="00A97584"/>
    <w:rsid w:val="00A97EDA"/>
    <w:rsid w:val="00AA0B92"/>
    <w:rsid w:val="00AA3393"/>
    <w:rsid w:val="00AA35EA"/>
    <w:rsid w:val="00AA6AE3"/>
    <w:rsid w:val="00AB1E5F"/>
    <w:rsid w:val="00AB5FED"/>
    <w:rsid w:val="00AB787B"/>
    <w:rsid w:val="00AC04BB"/>
    <w:rsid w:val="00AC2E3A"/>
    <w:rsid w:val="00AC4BC0"/>
    <w:rsid w:val="00AC6044"/>
    <w:rsid w:val="00AC7767"/>
    <w:rsid w:val="00AD02EF"/>
    <w:rsid w:val="00AD2A0A"/>
    <w:rsid w:val="00AD5B70"/>
    <w:rsid w:val="00AE025A"/>
    <w:rsid w:val="00AE0F77"/>
    <w:rsid w:val="00AE30F1"/>
    <w:rsid w:val="00AE3CF7"/>
    <w:rsid w:val="00AF11BB"/>
    <w:rsid w:val="00AF138A"/>
    <w:rsid w:val="00AF1F06"/>
    <w:rsid w:val="00AF43B2"/>
    <w:rsid w:val="00B048EF"/>
    <w:rsid w:val="00B0555A"/>
    <w:rsid w:val="00B05A99"/>
    <w:rsid w:val="00B10295"/>
    <w:rsid w:val="00B13137"/>
    <w:rsid w:val="00B17E34"/>
    <w:rsid w:val="00B2226F"/>
    <w:rsid w:val="00B22C2F"/>
    <w:rsid w:val="00B23837"/>
    <w:rsid w:val="00B247CA"/>
    <w:rsid w:val="00B24F12"/>
    <w:rsid w:val="00B2565E"/>
    <w:rsid w:val="00B26DA5"/>
    <w:rsid w:val="00B31057"/>
    <w:rsid w:val="00B32974"/>
    <w:rsid w:val="00B34A98"/>
    <w:rsid w:val="00B36F4E"/>
    <w:rsid w:val="00B410B3"/>
    <w:rsid w:val="00B42455"/>
    <w:rsid w:val="00B455AC"/>
    <w:rsid w:val="00B537E3"/>
    <w:rsid w:val="00B60DF1"/>
    <w:rsid w:val="00B61C96"/>
    <w:rsid w:val="00B62B89"/>
    <w:rsid w:val="00B62BB1"/>
    <w:rsid w:val="00B62EDA"/>
    <w:rsid w:val="00B63283"/>
    <w:rsid w:val="00B65490"/>
    <w:rsid w:val="00B66029"/>
    <w:rsid w:val="00B67914"/>
    <w:rsid w:val="00B769E4"/>
    <w:rsid w:val="00B774E1"/>
    <w:rsid w:val="00B80485"/>
    <w:rsid w:val="00B81B5E"/>
    <w:rsid w:val="00B8214E"/>
    <w:rsid w:val="00B8512F"/>
    <w:rsid w:val="00B852AE"/>
    <w:rsid w:val="00B8679B"/>
    <w:rsid w:val="00B91552"/>
    <w:rsid w:val="00B95C93"/>
    <w:rsid w:val="00BA17BF"/>
    <w:rsid w:val="00BA2368"/>
    <w:rsid w:val="00BA5770"/>
    <w:rsid w:val="00BA5DBF"/>
    <w:rsid w:val="00BA61BC"/>
    <w:rsid w:val="00BA6794"/>
    <w:rsid w:val="00BA7C0E"/>
    <w:rsid w:val="00BA7C6C"/>
    <w:rsid w:val="00BA7D9B"/>
    <w:rsid w:val="00BB0949"/>
    <w:rsid w:val="00BB2F83"/>
    <w:rsid w:val="00BC183C"/>
    <w:rsid w:val="00BC31A8"/>
    <w:rsid w:val="00BC569E"/>
    <w:rsid w:val="00BC7619"/>
    <w:rsid w:val="00BC779F"/>
    <w:rsid w:val="00BD08B9"/>
    <w:rsid w:val="00BD1A39"/>
    <w:rsid w:val="00BD1C25"/>
    <w:rsid w:val="00BD1E4C"/>
    <w:rsid w:val="00BD340B"/>
    <w:rsid w:val="00BE0FF0"/>
    <w:rsid w:val="00BE161D"/>
    <w:rsid w:val="00BE3FF0"/>
    <w:rsid w:val="00BE58D9"/>
    <w:rsid w:val="00BE614E"/>
    <w:rsid w:val="00BE6310"/>
    <w:rsid w:val="00BE636D"/>
    <w:rsid w:val="00BE72FC"/>
    <w:rsid w:val="00BF0104"/>
    <w:rsid w:val="00BF39BC"/>
    <w:rsid w:val="00BF4153"/>
    <w:rsid w:val="00BF4313"/>
    <w:rsid w:val="00BF4DE2"/>
    <w:rsid w:val="00C004DB"/>
    <w:rsid w:val="00C0145A"/>
    <w:rsid w:val="00C04B11"/>
    <w:rsid w:val="00C1261F"/>
    <w:rsid w:val="00C15FEB"/>
    <w:rsid w:val="00C170A5"/>
    <w:rsid w:val="00C21885"/>
    <w:rsid w:val="00C22196"/>
    <w:rsid w:val="00C2247A"/>
    <w:rsid w:val="00C22C06"/>
    <w:rsid w:val="00C244BF"/>
    <w:rsid w:val="00C26882"/>
    <w:rsid w:val="00C275A7"/>
    <w:rsid w:val="00C2775E"/>
    <w:rsid w:val="00C27D21"/>
    <w:rsid w:val="00C32C78"/>
    <w:rsid w:val="00C33995"/>
    <w:rsid w:val="00C33BAF"/>
    <w:rsid w:val="00C436B8"/>
    <w:rsid w:val="00C456E7"/>
    <w:rsid w:val="00C45CE4"/>
    <w:rsid w:val="00C52F92"/>
    <w:rsid w:val="00C53973"/>
    <w:rsid w:val="00C53FF2"/>
    <w:rsid w:val="00C543D1"/>
    <w:rsid w:val="00C54878"/>
    <w:rsid w:val="00C549CC"/>
    <w:rsid w:val="00C54E50"/>
    <w:rsid w:val="00C5518E"/>
    <w:rsid w:val="00C5601D"/>
    <w:rsid w:val="00C56642"/>
    <w:rsid w:val="00C57BF5"/>
    <w:rsid w:val="00C624DC"/>
    <w:rsid w:val="00C671AD"/>
    <w:rsid w:val="00C75221"/>
    <w:rsid w:val="00C77288"/>
    <w:rsid w:val="00C773DF"/>
    <w:rsid w:val="00C8327A"/>
    <w:rsid w:val="00C83771"/>
    <w:rsid w:val="00C91B5A"/>
    <w:rsid w:val="00C95CD4"/>
    <w:rsid w:val="00C96881"/>
    <w:rsid w:val="00CA2048"/>
    <w:rsid w:val="00CA251B"/>
    <w:rsid w:val="00CA4B12"/>
    <w:rsid w:val="00CA58FD"/>
    <w:rsid w:val="00CA5BC5"/>
    <w:rsid w:val="00CB0CEB"/>
    <w:rsid w:val="00CB44C9"/>
    <w:rsid w:val="00CB62FC"/>
    <w:rsid w:val="00CC000E"/>
    <w:rsid w:val="00CC0733"/>
    <w:rsid w:val="00CC2A05"/>
    <w:rsid w:val="00CC2B7C"/>
    <w:rsid w:val="00CC43B3"/>
    <w:rsid w:val="00CC79F5"/>
    <w:rsid w:val="00CC7AD3"/>
    <w:rsid w:val="00CD08F8"/>
    <w:rsid w:val="00CD3201"/>
    <w:rsid w:val="00CD320E"/>
    <w:rsid w:val="00CD35CC"/>
    <w:rsid w:val="00CE022E"/>
    <w:rsid w:val="00CE600B"/>
    <w:rsid w:val="00CE6021"/>
    <w:rsid w:val="00CE64E8"/>
    <w:rsid w:val="00CE6A25"/>
    <w:rsid w:val="00CF263A"/>
    <w:rsid w:val="00CF2D7A"/>
    <w:rsid w:val="00CF37FC"/>
    <w:rsid w:val="00CF4955"/>
    <w:rsid w:val="00CF61DF"/>
    <w:rsid w:val="00D05BE5"/>
    <w:rsid w:val="00D12163"/>
    <w:rsid w:val="00D12947"/>
    <w:rsid w:val="00D16FF3"/>
    <w:rsid w:val="00D17587"/>
    <w:rsid w:val="00D20583"/>
    <w:rsid w:val="00D23A17"/>
    <w:rsid w:val="00D251FD"/>
    <w:rsid w:val="00D2579B"/>
    <w:rsid w:val="00D26733"/>
    <w:rsid w:val="00D336C3"/>
    <w:rsid w:val="00D3729E"/>
    <w:rsid w:val="00D37864"/>
    <w:rsid w:val="00D37CF2"/>
    <w:rsid w:val="00D415CF"/>
    <w:rsid w:val="00D45930"/>
    <w:rsid w:val="00D500A8"/>
    <w:rsid w:val="00D508DB"/>
    <w:rsid w:val="00D50A75"/>
    <w:rsid w:val="00D52577"/>
    <w:rsid w:val="00D52771"/>
    <w:rsid w:val="00D54114"/>
    <w:rsid w:val="00D54350"/>
    <w:rsid w:val="00D54640"/>
    <w:rsid w:val="00D548F2"/>
    <w:rsid w:val="00D63C92"/>
    <w:rsid w:val="00D651D3"/>
    <w:rsid w:val="00D65CDA"/>
    <w:rsid w:val="00D66133"/>
    <w:rsid w:val="00D724FC"/>
    <w:rsid w:val="00D72D61"/>
    <w:rsid w:val="00D77207"/>
    <w:rsid w:val="00D83D1D"/>
    <w:rsid w:val="00D84D13"/>
    <w:rsid w:val="00D86805"/>
    <w:rsid w:val="00D924C7"/>
    <w:rsid w:val="00D94B1F"/>
    <w:rsid w:val="00D95252"/>
    <w:rsid w:val="00D957B4"/>
    <w:rsid w:val="00D96714"/>
    <w:rsid w:val="00DA2682"/>
    <w:rsid w:val="00DA2885"/>
    <w:rsid w:val="00DA4E17"/>
    <w:rsid w:val="00DB0885"/>
    <w:rsid w:val="00DB08C3"/>
    <w:rsid w:val="00DB5442"/>
    <w:rsid w:val="00DB6A14"/>
    <w:rsid w:val="00DB73D1"/>
    <w:rsid w:val="00DC1153"/>
    <w:rsid w:val="00DC2198"/>
    <w:rsid w:val="00DC348E"/>
    <w:rsid w:val="00DC49B0"/>
    <w:rsid w:val="00DC568B"/>
    <w:rsid w:val="00DD09BB"/>
    <w:rsid w:val="00DD31DF"/>
    <w:rsid w:val="00DD5149"/>
    <w:rsid w:val="00DD5253"/>
    <w:rsid w:val="00DD5761"/>
    <w:rsid w:val="00DD5F1A"/>
    <w:rsid w:val="00DD704F"/>
    <w:rsid w:val="00DE051E"/>
    <w:rsid w:val="00DE07C9"/>
    <w:rsid w:val="00DE2E4C"/>
    <w:rsid w:val="00DE3661"/>
    <w:rsid w:val="00DE78FD"/>
    <w:rsid w:val="00DF064D"/>
    <w:rsid w:val="00DF145A"/>
    <w:rsid w:val="00DF3E04"/>
    <w:rsid w:val="00DF5D58"/>
    <w:rsid w:val="00E05730"/>
    <w:rsid w:val="00E05779"/>
    <w:rsid w:val="00E06194"/>
    <w:rsid w:val="00E0754B"/>
    <w:rsid w:val="00E076F7"/>
    <w:rsid w:val="00E10365"/>
    <w:rsid w:val="00E12BEA"/>
    <w:rsid w:val="00E1711E"/>
    <w:rsid w:val="00E20AF3"/>
    <w:rsid w:val="00E242FB"/>
    <w:rsid w:val="00E2439E"/>
    <w:rsid w:val="00E25601"/>
    <w:rsid w:val="00E25B95"/>
    <w:rsid w:val="00E3339D"/>
    <w:rsid w:val="00E34156"/>
    <w:rsid w:val="00E36C84"/>
    <w:rsid w:val="00E373B0"/>
    <w:rsid w:val="00E43566"/>
    <w:rsid w:val="00E45256"/>
    <w:rsid w:val="00E45F26"/>
    <w:rsid w:val="00E45FDE"/>
    <w:rsid w:val="00E46352"/>
    <w:rsid w:val="00E5074C"/>
    <w:rsid w:val="00E508A2"/>
    <w:rsid w:val="00E510EA"/>
    <w:rsid w:val="00E51303"/>
    <w:rsid w:val="00E613AF"/>
    <w:rsid w:val="00E64DE4"/>
    <w:rsid w:val="00E65138"/>
    <w:rsid w:val="00E6537F"/>
    <w:rsid w:val="00E71127"/>
    <w:rsid w:val="00E74C68"/>
    <w:rsid w:val="00E751F0"/>
    <w:rsid w:val="00E820CC"/>
    <w:rsid w:val="00E84655"/>
    <w:rsid w:val="00E866FB"/>
    <w:rsid w:val="00E86EBA"/>
    <w:rsid w:val="00E91403"/>
    <w:rsid w:val="00E92B22"/>
    <w:rsid w:val="00E933AF"/>
    <w:rsid w:val="00E95B27"/>
    <w:rsid w:val="00E95EA7"/>
    <w:rsid w:val="00E97404"/>
    <w:rsid w:val="00EA1A77"/>
    <w:rsid w:val="00EA4069"/>
    <w:rsid w:val="00EA44BB"/>
    <w:rsid w:val="00EA4F26"/>
    <w:rsid w:val="00EA6F14"/>
    <w:rsid w:val="00EA7BBF"/>
    <w:rsid w:val="00EB0B36"/>
    <w:rsid w:val="00EB3ADC"/>
    <w:rsid w:val="00EC1ABC"/>
    <w:rsid w:val="00EC1C40"/>
    <w:rsid w:val="00EC2619"/>
    <w:rsid w:val="00EC31AA"/>
    <w:rsid w:val="00EC51EA"/>
    <w:rsid w:val="00EC6674"/>
    <w:rsid w:val="00EC7FCF"/>
    <w:rsid w:val="00ED0087"/>
    <w:rsid w:val="00ED1677"/>
    <w:rsid w:val="00ED5205"/>
    <w:rsid w:val="00ED729D"/>
    <w:rsid w:val="00EE0D07"/>
    <w:rsid w:val="00EE197F"/>
    <w:rsid w:val="00EE2539"/>
    <w:rsid w:val="00EE38BF"/>
    <w:rsid w:val="00EF1C41"/>
    <w:rsid w:val="00EF29DF"/>
    <w:rsid w:val="00EF2BBB"/>
    <w:rsid w:val="00EF37A0"/>
    <w:rsid w:val="00EF42ED"/>
    <w:rsid w:val="00EF6559"/>
    <w:rsid w:val="00F00D39"/>
    <w:rsid w:val="00F017FF"/>
    <w:rsid w:val="00F0221D"/>
    <w:rsid w:val="00F024BD"/>
    <w:rsid w:val="00F043DC"/>
    <w:rsid w:val="00F047B2"/>
    <w:rsid w:val="00F0754F"/>
    <w:rsid w:val="00F104EA"/>
    <w:rsid w:val="00F10846"/>
    <w:rsid w:val="00F129DD"/>
    <w:rsid w:val="00F14AE3"/>
    <w:rsid w:val="00F1750C"/>
    <w:rsid w:val="00F178CD"/>
    <w:rsid w:val="00F21804"/>
    <w:rsid w:val="00F22A1A"/>
    <w:rsid w:val="00F22FED"/>
    <w:rsid w:val="00F27259"/>
    <w:rsid w:val="00F3025F"/>
    <w:rsid w:val="00F322AF"/>
    <w:rsid w:val="00F326AE"/>
    <w:rsid w:val="00F358E8"/>
    <w:rsid w:val="00F42D86"/>
    <w:rsid w:val="00F45936"/>
    <w:rsid w:val="00F50422"/>
    <w:rsid w:val="00F511F9"/>
    <w:rsid w:val="00F519FD"/>
    <w:rsid w:val="00F52D4D"/>
    <w:rsid w:val="00F5346C"/>
    <w:rsid w:val="00F53A04"/>
    <w:rsid w:val="00F56B28"/>
    <w:rsid w:val="00F5715A"/>
    <w:rsid w:val="00F605A5"/>
    <w:rsid w:val="00F73F5C"/>
    <w:rsid w:val="00F751FE"/>
    <w:rsid w:val="00F754C4"/>
    <w:rsid w:val="00F775D8"/>
    <w:rsid w:val="00F80643"/>
    <w:rsid w:val="00F86E4D"/>
    <w:rsid w:val="00F8701D"/>
    <w:rsid w:val="00F8751A"/>
    <w:rsid w:val="00F912DD"/>
    <w:rsid w:val="00F9134C"/>
    <w:rsid w:val="00F95A23"/>
    <w:rsid w:val="00FA0F85"/>
    <w:rsid w:val="00FA126E"/>
    <w:rsid w:val="00FA16C5"/>
    <w:rsid w:val="00FA1E3E"/>
    <w:rsid w:val="00FA23D7"/>
    <w:rsid w:val="00FB076D"/>
    <w:rsid w:val="00FB18DE"/>
    <w:rsid w:val="00FB4EA8"/>
    <w:rsid w:val="00FB5882"/>
    <w:rsid w:val="00FB797A"/>
    <w:rsid w:val="00FC0267"/>
    <w:rsid w:val="00FC1989"/>
    <w:rsid w:val="00FC19D6"/>
    <w:rsid w:val="00FC28BD"/>
    <w:rsid w:val="00FC4700"/>
    <w:rsid w:val="00FC478C"/>
    <w:rsid w:val="00FC49DF"/>
    <w:rsid w:val="00FD0106"/>
    <w:rsid w:val="00FD0E78"/>
    <w:rsid w:val="00FD46DB"/>
    <w:rsid w:val="00FD4B7C"/>
    <w:rsid w:val="00FD545D"/>
    <w:rsid w:val="00FD5C15"/>
    <w:rsid w:val="00FE1797"/>
    <w:rsid w:val="00FE1CEF"/>
    <w:rsid w:val="00FE3DAE"/>
    <w:rsid w:val="00FE3F0A"/>
    <w:rsid w:val="00FF0568"/>
    <w:rsid w:val="00FF13F9"/>
    <w:rsid w:val="00FF1F18"/>
    <w:rsid w:val="00FF2517"/>
    <w:rsid w:val="00FF2CF1"/>
    <w:rsid w:val="00FF3E2C"/>
    <w:rsid w:val="00FF439E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96976"/>
  <w15:chartTrackingRefBased/>
  <w15:docId w15:val="{0F943988-382B-4715-A552-F4CEEE89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F3E2C"/>
    <w:pPr>
      <w:keepNext/>
      <w:keepLines/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F3E2C"/>
    <w:pPr>
      <w:keepNext/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qFormat/>
    <w:rsid w:val="00FF3E2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F3E2C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FF3E2C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FF3E2C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FF3E2C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FF3E2C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E2C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F3E2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F3E2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F3E2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F3E2C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F3E2C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F3E2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F3E2C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F3E2C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Text4">
    <w:name w:val="Text 4"/>
    <w:basedOn w:val="Normal"/>
    <w:rsid w:val="00FF3E2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FF3E2C"/>
    <w:pPr>
      <w:pageBreakBefore/>
      <w:widowControl w:val="0"/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"/>
    <w:rsid w:val="00FF3E2C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FF3E2C"/>
    <w:pPr>
      <w:widowControl w:val="0"/>
      <w:tabs>
        <w:tab w:val="num" w:pos="0"/>
        <w:tab w:val="right" w:pos="8789"/>
      </w:tabs>
      <w:suppressAutoHyphens/>
      <w:ind w:left="360" w:hanging="360"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FF3E2C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FF3E2C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FF3E2C"/>
    <w:pPr>
      <w:spacing w:after="240"/>
    </w:pPr>
    <w:rPr>
      <w:smallCaps/>
      <w:sz w:val="22"/>
      <w:szCs w:val="22"/>
    </w:rPr>
  </w:style>
  <w:style w:type="paragraph" w:customStyle="1" w:styleId="Clause">
    <w:name w:val="Clause"/>
    <w:basedOn w:val="Normal"/>
    <w:autoRedefine/>
    <w:rsid w:val="00FF3E2C"/>
    <w:pPr>
      <w:tabs>
        <w:tab w:val="num" w:pos="0"/>
      </w:tabs>
      <w:ind w:left="360" w:hanging="360"/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FF3E2C"/>
    <w:pPr>
      <w:keepNext w:val="0"/>
    </w:pPr>
  </w:style>
  <w:style w:type="paragraph" w:styleId="Title">
    <w:name w:val="Title"/>
    <w:basedOn w:val="Normal"/>
    <w:next w:val="SubTitle1"/>
    <w:link w:val="TitleChar"/>
    <w:qFormat/>
    <w:rsid w:val="00FF3E2C"/>
    <w:pPr>
      <w:spacing w:after="480"/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FF3E2C"/>
    <w:rPr>
      <w:rFonts w:ascii="Times New Roman" w:eastAsia="Times New Roman" w:hAnsi="Times New Roman" w:cs="Times New Roman"/>
      <w:b/>
      <w:sz w:val="48"/>
      <w:szCs w:val="20"/>
      <w:lang w:val="en-GB"/>
    </w:rPr>
  </w:style>
  <w:style w:type="paragraph" w:customStyle="1" w:styleId="SubTitle1">
    <w:name w:val="SubTitle 1"/>
    <w:basedOn w:val="Normal"/>
    <w:next w:val="SubTitle2"/>
    <w:rsid w:val="00FF3E2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FF3E2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FF3E2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FF3E2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F3E2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CC7AD3"/>
    <w:pPr>
      <w:tabs>
        <w:tab w:val="left" w:pos="480"/>
        <w:tab w:val="right" w:leader="dot" w:pos="9628"/>
      </w:tabs>
      <w:spacing w:before="360" w:after="120"/>
    </w:pPr>
    <w:rPr>
      <w:rFonts w:asciiTheme="minorHAnsi" w:hAnsiTheme="minorHAnsi"/>
      <w:b/>
      <w:caps/>
      <w:sz w:val="22"/>
      <w:szCs w:val="22"/>
      <w:lang w:val="hr-HR"/>
    </w:rPr>
  </w:style>
  <w:style w:type="paragraph" w:styleId="TOC2">
    <w:name w:val="toc 2"/>
    <w:basedOn w:val="Normal"/>
    <w:next w:val="Normal"/>
    <w:autoRedefine/>
    <w:uiPriority w:val="39"/>
    <w:rsid w:val="00113F4A"/>
    <w:pPr>
      <w:tabs>
        <w:tab w:val="left" w:pos="284"/>
        <w:tab w:val="left" w:pos="426"/>
        <w:tab w:val="left" w:pos="709"/>
        <w:tab w:val="right" w:leader="dot" w:pos="9628"/>
      </w:tabs>
      <w:spacing w:before="240"/>
    </w:pPr>
    <w:rPr>
      <w:rFonts w:asciiTheme="minorHAnsi" w:hAnsiTheme="minorHAnsi"/>
      <w:noProof/>
      <w:sz w:val="22"/>
      <w:szCs w:val="22"/>
      <w:lang w:val="hr-HR"/>
    </w:rPr>
  </w:style>
  <w:style w:type="paragraph" w:styleId="TOC3">
    <w:name w:val="toc 3"/>
    <w:basedOn w:val="Normal"/>
    <w:next w:val="Normal"/>
    <w:autoRedefine/>
    <w:uiPriority w:val="39"/>
    <w:rsid w:val="00FF3E2C"/>
    <w:pPr>
      <w:tabs>
        <w:tab w:val="left" w:pos="993"/>
        <w:tab w:val="left" w:pos="1200"/>
        <w:tab w:val="right" w:leader="dot" w:pos="9628"/>
      </w:tabs>
      <w:spacing w:before="120"/>
      <w:ind w:left="245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FF3E2C"/>
    <w:pPr>
      <w:ind w:left="480"/>
    </w:pPr>
    <w:rPr>
      <w:sz w:val="20"/>
    </w:rPr>
  </w:style>
  <w:style w:type="paragraph" w:customStyle="1" w:styleId="AnnexTOC">
    <w:name w:val="AnnexTOC"/>
    <w:basedOn w:val="TOC1"/>
    <w:rsid w:val="00FF3E2C"/>
  </w:style>
  <w:style w:type="paragraph" w:customStyle="1" w:styleId="Guidelines1">
    <w:name w:val="Guidelines 1"/>
    <w:basedOn w:val="TOC1"/>
    <w:rsid w:val="00FF3E2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FF3E2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FF3E2C"/>
    <w:pPr>
      <w:spacing w:after="240"/>
      <w:ind w:left="482"/>
      <w:jc w:val="both"/>
    </w:p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fr,f"/>
    <w:basedOn w:val="DefaultParagraphFont"/>
    <w:uiPriority w:val="99"/>
    <w:qFormat/>
    <w:rsid w:val="00FF3E2C"/>
    <w:rPr>
      <w:rFonts w:ascii="TimesNewRomanPS" w:hAnsi="TimesNewRomanPS" w:cs="Times New Roman"/>
      <w:position w:val="6"/>
      <w:sz w:val="16"/>
    </w:rPr>
  </w:style>
  <w:style w:type="paragraph" w:customStyle="1" w:styleId="Guidelines3">
    <w:name w:val="Guidelines 3"/>
    <w:basedOn w:val="Text2"/>
    <w:rsid w:val="00FF3E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FF3E2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FF3E2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FF3E2C"/>
    <w:pPr>
      <w:spacing w:before="240" w:after="240"/>
      <w:jc w:val="both"/>
    </w:pPr>
    <w:rPr>
      <w:b/>
    </w:rPr>
  </w:style>
  <w:style w:type="character" w:styleId="Hyperlink">
    <w:name w:val="Hyperlink"/>
    <w:basedOn w:val="DefaultParagraphFont"/>
    <w:uiPriority w:val="99"/>
    <w:rsid w:val="00FF3E2C"/>
    <w:rPr>
      <w:rFonts w:cs="Times New Roman"/>
      <w:color w:val="0000FF"/>
      <w:u w:val="single"/>
    </w:rPr>
  </w:style>
  <w:style w:type="paragraph" w:customStyle="1" w:styleId="Dash2">
    <w:name w:val="Dash 2"/>
    <w:basedOn w:val="Normal"/>
    <w:rsid w:val="00FF3E2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FF3E2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FF3E2C"/>
    <w:pPr>
      <w:spacing w:after="720"/>
      <w:ind w:left="5103"/>
    </w:pPr>
  </w:style>
  <w:style w:type="paragraph" w:styleId="FootnoteText">
    <w:name w:val="footnote text"/>
    <w:aliases w:val="Footnote Text Char Char,Fußnote,Footnote,Footnote Text Char1 Char Char Char,Footnote Text Char Char Char Char Char,Footnote Text Char1 Char1 Char,Podrozdział,Lábjegyzet-szöveg,Footnote Text Blue,Footnote Text1,single space,ft,Tegn1,fn"/>
    <w:basedOn w:val="Normal"/>
    <w:link w:val="FootnoteTextChar"/>
    <w:uiPriority w:val="99"/>
    <w:qFormat/>
    <w:rsid w:val="00FF3E2C"/>
    <w:pPr>
      <w:spacing w:after="240"/>
      <w:ind w:left="357" w:hanging="357"/>
      <w:jc w:val="both"/>
    </w:pPr>
    <w:rPr>
      <w:sz w:val="20"/>
    </w:rPr>
  </w:style>
  <w:style w:type="character" w:customStyle="1" w:styleId="FootnoteTextChar">
    <w:name w:val="Footnote Text Char"/>
    <w:aliases w:val="Footnote Text Char Char Char,Fußnote Char1,Footnote Char1,Footnote Text Char1 Char Char Char Char1,Footnote Text Char Char Char Char Char Char1,Footnote Text Char1 Char1 Char Char1,Podrozdział Char1,Lábjegyzet-szöveg Char1,ft Char"/>
    <w:basedOn w:val="DefaultParagraphFont"/>
    <w:link w:val="FootnoteText"/>
    <w:uiPriority w:val="99"/>
    <w:rsid w:val="00FF3E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FF3E2C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HeaderChar">
    <w:name w:val="Header Char"/>
    <w:basedOn w:val="DefaultParagraphFont"/>
    <w:link w:val="Header"/>
    <w:rsid w:val="00FF3E2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FF3E2C"/>
    <w:rPr>
      <w:rFonts w:cs="Times New Roman"/>
    </w:rPr>
  </w:style>
  <w:style w:type="paragraph" w:styleId="Footer">
    <w:name w:val="footer"/>
    <w:basedOn w:val="Normal"/>
    <w:link w:val="FooterChar"/>
    <w:rsid w:val="00FF3E2C"/>
    <w:pPr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FF3E2C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oubSign">
    <w:name w:val="DoubSign"/>
    <w:basedOn w:val="Normal"/>
    <w:next w:val="Enclosures"/>
    <w:rsid w:val="00FF3E2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FF3E2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FF3E2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FF3E2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F3E2C"/>
    <w:rPr>
      <w:rFonts w:ascii="Times New Roman" w:eastAsia="Times New Roman" w:hAnsi="Times New Roman" w:cs="Times New Roman"/>
      <w:sz w:val="24"/>
      <w:szCs w:val="20"/>
    </w:rPr>
  </w:style>
  <w:style w:type="paragraph" w:customStyle="1" w:styleId="Text3">
    <w:name w:val="Text 3"/>
    <w:basedOn w:val="Normal"/>
    <w:rsid w:val="00FF3E2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link w:val="BodyTextIndentChar"/>
    <w:rsid w:val="00FF3E2C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F3E2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FF3E2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FF3E2C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TOC5">
    <w:name w:val="toc 5"/>
    <w:basedOn w:val="Normal"/>
    <w:next w:val="Normal"/>
    <w:autoRedefine/>
    <w:semiHidden/>
    <w:rsid w:val="00FF3E2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FF3E2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FF3E2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FF3E2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FF3E2C"/>
    <w:pPr>
      <w:ind w:left="1680"/>
    </w:pPr>
    <w:rPr>
      <w:sz w:val="20"/>
    </w:rPr>
  </w:style>
  <w:style w:type="paragraph" w:styleId="BodyText3">
    <w:name w:val="Body Text 3"/>
    <w:basedOn w:val="Normal"/>
    <w:link w:val="BodyText3Char"/>
    <w:rsid w:val="00FF3E2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BodyText3Char">
    <w:name w:val="Body Text 3 Char"/>
    <w:basedOn w:val="DefaultParagraphFont"/>
    <w:link w:val="BodyText3"/>
    <w:rsid w:val="00FF3E2C"/>
    <w:rPr>
      <w:rFonts w:ascii="Arial" w:eastAsia="Times New Roman" w:hAnsi="Arial" w:cs="Times New Roman"/>
      <w:szCs w:val="20"/>
      <w:lang w:val="fr-FR"/>
    </w:rPr>
  </w:style>
  <w:style w:type="character" w:styleId="FollowedHyperlink">
    <w:name w:val="FollowedHyperlink"/>
    <w:basedOn w:val="DefaultParagraphFont"/>
    <w:rsid w:val="00FF3E2C"/>
    <w:rPr>
      <w:rFonts w:cs="Times New Roman"/>
      <w:color w:val="800080"/>
      <w:u w:val="single"/>
    </w:rPr>
  </w:style>
  <w:style w:type="paragraph" w:customStyle="1" w:styleId="NumPar2">
    <w:name w:val="NumPar 2"/>
    <w:basedOn w:val="Heading2"/>
    <w:next w:val="Text2"/>
    <w:uiPriority w:val="99"/>
    <w:rsid w:val="00FF3E2C"/>
    <w:pPr>
      <w:keepNext w:val="0"/>
      <w:keepLines w:val="0"/>
      <w:tabs>
        <w:tab w:val="clear" w:pos="283"/>
        <w:tab w:val="num" w:pos="1492"/>
      </w:tabs>
      <w:spacing w:after="240"/>
      <w:ind w:left="0" w:firstLine="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FF3E2C"/>
    <w:pPr>
      <w:tabs>
        <w:tab w:val="num" w:pos="360"/>
      </w:tabs>
      <w:spacing w:after="240"/>
      <w:ind w:left="360" w:hanging="360"/>
      <w:jc w:val="both"/>
    </w:pPr>
    <w:rPr>
      <w:lang w:val="fr-FR"/>
    </w:rPr>
  </w:style>
  <w:style w:type="paragraph" w:styleId="ListBullet">
    <w:name w:val="List Bullet"/>
    <w:basedOn w:val="Normal"/>
    <w:rsid w:val="00FF3E2C"/>
    <w:pPr>
      <w:numPr>
        <w:numId w:val="1"/>
      </w:numPr>
      <w:spacing w:after="240"/>
      <w:jc w:val="both"/>
    </w:pPr>
    <w:rPr>
      <w:lang w:eastAsia="en-GB"/>
    </w:rPr>
  </w:style>
  <w:style w:type="paragraph" w:styleId="BalloonText">
    <w:name w:val="Balloon Text"/>
    <w:basedOn w:val="Normal"/>
    <w:link w:val="BalloonTextChar"/>
    <w:semiHidden/>
    <w:rsid w:val="00FF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3E2C"/>
    <w:rPr>
      <w:rFonts w:ascii="Tahoma" w:eastAsia="Times New Roman" w:hAnsi="Tahoma" w:cs="Tahoma"/>
      <w:sz w:val="16"/>
      <w:szCs w:val="16"/>
      <w:lang w:val="en-GB"/>
    </w:rPr>
  </w:style>
  <w:style w:type="paragraph" w:customStyle="1" w:styleId="TOC30">
    <w:name w:val="TOC3"/>
    <w:basedOn w:val="Normal"/>
    <w:rsid w:val="00FF3E2C"/>
  </w:style>
  <w:style w:type="paragraph" w:customStyle="1" w:styleId="ListDash2">
    <w:name w:val="List Dash 2"/>
    <w:basedOn w:val="Text2"/>
    <w:rsid w:val="00FF3E2C"/>
    <w:pPr>
      <w:numPr>
        <w:numId w:val="3"/>
      </w:numPr>
      <w:tabs>
        <w:tab w:val="clear" w:pos="2161"/>
      </w:tabs>
    </w:pPr>
  </w:style>
  <w:style w:type="table" w:styleId="TableGrid">
    <w:name w:val="Table Grid"/>
    <w:basedOn w:val="TableNormal"/>
    <w:rsid w:val="00FF3E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FF3E2C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FF3E2C"/>
    <w:rPr>
      <w:rFonts w:ascii="Arial" w:eastAsia="Times New Roman" w:hAnsi="Arial" w:cs="Times New Roman"/>
      <w:b/>
      <w:sz w:val="28"/>
      <w:szCs w:val="20"/>
      <w:lang w:val="fr-BE"/>
    </w:rPr>
  </w:style>
  <w:style w:type="paragraph" w:customStyle="1" w:styleId="CharCharCharChar">
    <w:name w:val="Char Char Char Char"/>
    <w:basedOn w:val="Normal"/>
    <w:next w:val="Normal"/>
    <w:rsid w:val="00FF3E2C"/>
    <w:pPr>
      <w:spacing w:after="160" w:line="240" w:lineRule="exact"/>
    </w:pPr>
    <w:rPr>
      <w:rFonts w:ascii="Tahoma" w:hAnsi="Tahoma"/>
      <w:lang w:val="en-US"/>
    </w:rPr>
  </w:style>
  <w:style w:type="paragraph" w:styleId="BodyText2">
    <w:name w:val="Body Text 2"/>
    <w:basedOn w:val="Normal"/>
    <w:link w:val="BodyText2Char"/>
    <w:rsid w:val="00FF3E2C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FF3E2C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FF3E2C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FF3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3E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E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3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E2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harCharCharCharCharChar">
    <w:name w:val="Char Char Char Char Char Char"/>
    <w:basedOn w:val="Normal"/>
    <w:rsid w:val="00FF3E2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BodyTextIndent2">
    <w:name w:val="Body Text Indent 2"/>
    <w:basedOn w:val="Normal"/>
    <w:link w:val="BodyTextIndent2Char"/>
    <w:rsid w:val="00FF3E2C"/>
    <w:pPr>
      <w:spacing w:after="120" w:line="480" w:lineRule="auto"/>
      <w:ind w:left="283"/>
    </w:pPr>
    <w:rPr>
      <w:noProof/>
    </w:rPr>
  </w:style>
  <w:style w:type="character" w:customStyle="1" w:styleId="BodyTextIndent2Char">
    <w:name w:val="Body Text Indent 2 Char"/>
    <w:basedOn w:val="DefaultParagraphFont"/>
    <w:link w:val="BodyTextIndent2"/>
    <w:rsid w:val="00FF3E2C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ListDash">
    <w:name w:val="List Dash"/>
    <w:basedOn w:val="Normal"/>
    <w:rsid w:val="00FF3E2C"/>
    <w:pPr>
      <w:numPr>
        <w:numId w:val="4"/>
      </w:numPr>
      <w:spacing w:before="120" w:after="120"/>
      <w:jc w:val="both"/>
    </w:pPr>
    <w:rPr>
      <w:lang w:eastAsia="zh-CN"/>
    </w:rPr>
  </w:style>
  <w:style w:type="paragraph" w:customStyle="1" w:styleId="bodytextblack">
    <w:name w:val="bodytextblack"/>
    <w:basedOn w:val="Normal"/>
    <w:rsid w:val="00FF3E2C"/>
    <w:pPr>
      <w:spacing w:before="100" w:beforeAutospacing="1" w:after="100" w:afterAutospacing="1"/>
    </w:pPr>
    <w:rPr>
      <w:rFonts w:ascii="Arial Unicode MS" w:eastAsia="Arial Unicode MS" w:cs="Arial Unicode MS"/>
      <w:szCs w:val="24"/>
      <w:lang w:val="tr-TR" w:eastAsia="tr-TR"/>
    </w:rPr>
  </w:style>
  <w:style w:type="character" w:styleId="Strong">
    <w:name w:val="Strong"/>
    <w:basedOn w:val="DefaultParagraphFont"/>
    <w:qFormat/>
    <w:rsid w:val="00FF3E2C"/>
    <w:rPr>
      <w:rFonts w:cs="Times New Roman"/>
      <w:b/>
      <w:bCs/>
    </w:rPr>
  </w:style>
  <w:style w:type="character" w:styleId="Emphasis">
    <w:name w:val="Emphasis"/>
    <w:basedOn w:val="DefaultParagraphFont"/>
    <w:qFormat/>
    <w:rsid w:val="00FF3E2C"/>
    <w:rPr>
      <w:rFonts w:cs="Times New Roman"/>
      <w:i/>
      <w:iCs/>
    </w:rPr>
  </w:style>
  <w:style w:type="paragraph" w:customStyle="1" w:styleId="CharChar">
    <w:name w:val="Char Char"/>
    <w:basedOn w:val="Normal"/>
    <w:next w:val="Normal"/>
    <w:rsid w:val="00FF3E2C"/>
    <w:pPr>
      <w:spacing w:after="160" w:line="240" w:lineRule="exact"/>
    </w:pPr>
    <w:rPr>
      <w:rFonts w:ascii="Tahoma" w:hAnsi="Tahoma"/>
      <w:lang w:val="en-US"/>
    </w:rPr>
  </w:style>
  <w:style w:type="paragraph" w:styleId="NormalWeb">
    <w:name w:val="Normal (Web)"/>
    <w:basedOn w:val="Normal"/>
    <w:uiPriority w:val="99"/>
    <w:rsid w:val="00FF3E2C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CharCharCharCharCharChar1">
    <w:name w:val="Char Char Char Char Char Char1"/>
    <w:basedOn w:val="Normal"/>
    <w:rsid w:val="00FF3E2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">
    <w:name w:val="Char"/>
    <w:basedOn w:val="Normal"/>
    <w:next w:val="Normal"/>
    <w:rsid w:val="00FF3E2C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FF3E2C"/>
    <w:pPr>
      <w:spacing w:after="160" w:line="240" w:lineRule="exact"/>
    </w:pPr>
    <w:rPr>
      <w:rFonts w:ascii="Tahoma" w:hAnsi="Tahoma"/>
      <w:lang w:val="en-US"/>
    </w:rPr>
  </w:style>
  <w:style w:type="character" w:customStyle="1" w:styleId="Style11pt">
    <w:name w:val="Style 11 pt"/>
    <w:basedOn w:val="DefaultParagraphFont"/>
    <w:rsid w:val="00FF3E2C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FF3E2C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basedOn w:val="DefaultParagraphFont"/>
    <w:link w:val="StyleListBullet11pt"/>
    <w:locked/>
    <w:rsid w:val="00FF3E2C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text20">
    <w:name w:val="text2"/>
    <w:basedOn w:val="Normal"/>
    <w:rsid w:val="00FF3E2C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">
    <w:name w:val="numpar2"/>
    <w:basedOn w:val="Normal"/>
    <w:rsid w:val="00FF3E2C"/>
    <w:pPr>
      <w:tabs>
        <w:tab w:val="num" w:pos="567"/>
      </w:tabs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text200">
    <w:name w:val="text20"/>
    <w:basedOn w:val="Normal"/>
    <w:rsid w:val="00FF3E2C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0">
    <w:name w:val="numpar20"/>
    <w:basedOn w:val="Normal"/>
    <w:rsid w:val="00FF3E2C"/>
    <w:pPr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Car">
    <w:name w:val="Car"/>
    <w:basedOn w:val="Normal"/>
    <w:autoRedefine/>
    <w:rsid w:val="00FF3E2C"/>
    <w:pPr>
      <w:jc w:val="both"/>
    </w:pPr>
    <w:rPr>
      <w:lang w:val="en-US"/>
    </w:rPr>
  </w:style>
  <w:style w:type="paragraph" w:styleId="HTMLPreformatted">
    <w:name w:val="HTML Preformatted"/>
    <w:basedOn w:val="Normal"/>
    <w:link w:val="HTMLPreformattedChar"/>
    <w:rsid w:val="00FF3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rsid w:val="00FF3E2C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FF3E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FF3E2C"/>
  </w:style>
  <w:style w:type="character" w:customStyle="1" w:styleId="apple-style-span">
    <w:name w:val="apple-style-span"/>
    <w:basedOn w:val="DefaultParagraphFont"/>
    <w:rsid w:val="00FF3E2C"/>
  </w:style>
  <w:style w:type="paragraph" w:customStyle="1" w:styleId="ColorfulList-Accent111">
    <w:name w:val="Colorful List - Accent 111"/>
    <w:basedOn w:val="Normal"/>
    <w:uiPriority w:val="34"/>
    <w:qFormat/>
    <w:rsid w:val="00FF3E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F3E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Memoheading">
    <w:name w:val="Memo heading"/>
    <w:uiPriority w:val="99"/>
    <w:rsid w:val="00FF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ision">
    <w:name w:val="Revision"/>
    <w:hidden/>
    <w:rsid w:val="00FF3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FF3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F3E2C"/>
    <w:rPr>
      <w:rFonts w:ascii="Calibri" w:eastAsia="Times New Roman" w:hAnsi="Calibri" w:cs="Times New Roman"/>
    </w:rPr>
  </w:style>
  <w:style w:type="character" w:customStyle="1" w:styleId="FootnoteTextChar1">
    <w:name w:val="Footnote Text Char1"/>
    <w:aliases w:val="Footnote Text Char Char Char1,Fußnote Char,Footnote Char,Footnote Text Char1 Char Char Char Char,Footnote Text Char Char Char Char Char Char,Footnote Text Char1 Char1 Char Char,Podrozdział Char,Lábjegyzet-szöveg Char,Char Char1"/>
    <w:uiPriority w:val="99"/>
    <w:rsid w:val="00FF3E2C"/>
    <w:rPr>
      <w:rFonts w:ascii="Times New Roman" w:hAnsi="Times New Roman" w:cs="Times New Roman"/>
      <w:spacing w:val="-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75A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7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9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68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10817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gistry.ba@undp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as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4A45-A5A8-4400-89CB-D48D8C35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Ismar Ceremida</dc:creator>
  <cp:keywords/>
  <dc:description/>
  <cp:lastModifiedBy>Aida Sunje</cp:lastModifiedBy>
  <cp:revision>3</cp:revision>
  <cp:lastPrinted>2016-09-26T08:02:00Z</cp:lastPrinted>
  <dcterms:created xsi:type="dcterms:W3CDTF">2018-11-14T10:01:00Z</dcterms:created>
  <dcterms:modified xsi:type="dcterms:W3CDTF">2018-11-23T12:31:00Z</dcterms:modified>
</cp:coreProperties>
</file>